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5768" w14:textId="10FD419D" w:rsidR="00237C38" w:rsidRPr="00447B63" w:rsidRDefault="001365B0" w:rsidP="00447B6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7B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7FFEFBD" wp14:editId="35420132">
            <wp:simplePos x="0" y="0"/>
            <wp:positionH relativeFrom="column">
              <wp:posOffset>1768703</wp:posOffset>
            </wp:positionH>
            <wp:positionV relativeFrom="paragraph">
              <wp:posOffset>-8255</wp:posOffset>
            </wp:positionV>
            <wp:extent cx="914400" cy="831215"/>
            <wp:effectExtent l="0" t="0" r="0" b="6985"/>
            <wp:wrapNone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914400" cy="8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E149070" wp14:editId="4E322205">
            <wp:simplePos x="0" y="0"/>
            <wp:positionH relativeFrom="column">
              <wp:posOffset>2960522</wp:posOffset>
            </wp:positionH>
            <wp:positionV relativeFrom="paragraph">
              <wp:posOffset>27051</wp:posOffset>
            </wp:positionV>
            <wp:extent cx="990600" cy="831215"/>
            <wp:effectExtent l="0" t="0" r="0" b="6985"/>
            <wp:wrapNone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787053F" wp14:editId="5CE2A93D">
            <wp:simplePos x="0" y="0"/>
            <wp:positionH relativeFrom="column">
              <wp:posOffset>4147896</wp:posOffset>
            </wp:positionH>
            <wp:positionV relativeFrom="paragraph">
              <wp:posOffset>74295</wp:posOffset>
            </wp:positionV>
            <wp:extent cx="869950" cy="781050"/>
            <wp:effectExtent l="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3">
        <w:rPr>
          <w:rFonts w:asciiTheme="minorHAnsi" w:hAnsiTheme="minorHAnsi" w:cstheme="minorHAnsi"/>
          <w:noProof/>
          <w:color w:val="000000" w:themeColor="text1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25049222" wp14:editId="47AC1CAF">
            <wp:simplePos x="0" y="0"/>
            <wp:positionH relativeFrom="column">
              <wp:posOffset>5360136</wp:posOffset>
            </wp:positionH>
            <wp:positionV relativeFrom="paragraph">
              <wp:posOffset>29286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20548757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75735" name="Εικόνα 20548757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B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3B37E6" wp14:editId="790868BC">
            <wp:simplePos x="0" y="0"/>
            <wp:positionH relativeFrom="column">
              <wp:posOffset>562712</wp:posOffset>
            </wp:positionH>
            <wp:positionV relativeFrom="paragraph">
              <wp:posOffset>-8255</wp:posOffset>
            </wp:positionV>
            <wp:extent cx="838200" cy="863600"/>
            <wp:effectExtent l="0" t="0" r="0" b="0"/>
            <wp:wrapNone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C38" w:rsidRPr="00447B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</w:p>
    <w:p w14:paraId="5459F258" w14:textId="77777777" w:rsidR="00237C38" w:rsidRPr="00447B63" w:rsidRDefault="00237C38" w:rsidP="00447B63">
      <w:pP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447B6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19B2F156" w14:textId="77777777" w:rsidR="00237C38" w:rsidRPr="00447B63" w:rsidRDefault="00237C38" w:rsidP="00447B6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E14225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5CB32702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5FEC5FF4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2963E69E" w14:textId="77777777" w:rsidR="001365B0" w:rsidRDefault="001365B0" w:rsidP="00447B63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A29EBFC" w14:textId="5ECAE945" w:rsidR="00237C38" w:rsidRPr="00447B63" w:rsidRDefault="00237C38" w:rsidP="00447B63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7B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5-7-2024</w:t>
      </w:r>
    </w:p>
    <w:p w14:paraId="054EDBF2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3D588BA3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08F1B2F3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447B6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ΚΟΙΝΟ ΔΕΛΤΙΟ  ΤΥΠΟΥ ΙΑΤΡΙΚΩΝ ΣΥΛΛΟΓΩΝ Α.Μ.Θ.</w:t>
      </w:r>
    </w:p>
    <w:p w14:paraId="3B6AD9BD" w14:textId="77777777" w:rsidR="00237C38" w:rsidRPr="00447B63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0227262C" w14:textId="62E17163" w:rsidR="00237C38" w:rsidRDefault="00447B63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ΣΥΝΑΝΤΗΣΗ ΠΡΟΕΔΡΩΝ Ι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ΑΤΡΙΚΩΝ ΣΥΛΛΟΓΩΝ</w:t>
      </w: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Α</w:t>
      </w:r>
      <w:r w:rsidR="00D357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Μ</w:t>
      </w:r>
      <w:r w:rsidR="00D357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Θ</w:t>
      </w:r>
      <w:r w:rsidR="00D357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ΜΕ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ΤΟΝ </w:t>
      </w:r>
      <w:r w:rsidRPr="00447B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ΠΕΡΙΦΕΡΕΙΑΡΧΗ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Α.Μ.Θ. κ. ΧΡΙΣΤΟΔΟΥΛΟ ΤΟΨΙΔΗ</w:t>
      </w:r>
    </w:p>
    <w:p w14:paraId="712BDEBF" w14:textId="77777777" w:rsidR="00447B63" w:rsidRPr="00447B63" w:rsidRDefault="00447B63" w:rsidP="00447B6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14:paraId="4049F2D3" w14:textId="123D0BAE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  <w:color w:val="000000" w:themeColor="text1"/>
        </w:rPr>
      </w:pPr>
      <w:r w:rsidRPr="003D35EE">
        <w:rPr>
          <w:rFonts w:asciiTheme="minorHAnsi" w:hAnsiTheme="minorHAnsi" w:cstheme="minorHAnsi"/>
          <w:color w:val="000000" w:themeColor="text1"/>
        </w:rPr>
        <w:t xml:space="preserve">Την Πέμπτη 4-7-2024, συναντήθηκαν οι Πρόεδροι των Ιατρικών Συλλόγων Ανατολικής Μακεδονίας και Θράκης, με τον Περιφερειάρχη Α.Μ.Θ. κ. Χριστόδουλο </w:t>
      </w:r>
      <w:proofErr w:type="spellStart"/>
      <w:r w:rsidRPr="003D35EE">
        <w:rPr>
          <w:rFonts w:asciiTheme="minorHAnsi" w:hAnsiTheme="minorHAnsi" w:cstheme="minorHAnsi"/>
          <w:color w:val="000000" w:themeColor="text1"/>
        </w:rPr>
        <w:t>Τοψίδη</w:t>
      </w:r>
      <w:proofErr w:type="spellEnd"/>
      <w:r w:rsidRPr="003D35EE">
        <w:rPr>
          <w:rFonts w:asciiTheme="minorHAnsi" w:hAnsiTheme="minorHAnsi" w:cstheme="minorHAnsi"/>
          <w:color w:val="000000" w:themeColor="text1"/>
        </w:rPr>
        <w:t xml:space="preserve">. </w:t>
      </w:r>
      <w:r w:rsidR="00447B63" w:rsidRPr="003D35EE">
        <w:rPr>
          <w:rFonts w:asciiTheme="minorHAnsi" w:hAnsiTheme="minorHAnsi" w:cstheme="minorHAnsi"/>
          <w:color w:val="000000" w:themeColor="text1"/>
        </w:rPr>
        <w:t xml:space="preserve"> </w:t>
      </w:r>
      <w:r w:rsidRPr="003D35EE">
        <w:rPr>
          <w:rFonts w:asciiTheme="minorHAnsi" w:hAnsiTheme="minorHAnsi" w:cstheme="minorHAnsi"/>
          <w:color w:val="000000" w:themeColor="text1"/>
        </w:rPr>
        <w:t xml:space="preserve">Στην συνάντηση παρόντες ήταν ο </w:t>
      </w:r>
      <w:proofErr w:type="spellStart"/>
      <w:r w:rsidRPr="003D35EE">
        <w:rPr>
          <w:rFonts w:asciiTheme="minorHAnsi" w:hAnsiTheme="minorHAnsi" w:cstheme="minorHAnsi"/>
          <w:color w:val="000000" w:themeColor="text1"/>
        </w:rPr>
        <w:t>Αντιπεριφερειάρχης</w:t>
      </w:r>
      <w:proofErr w:type="spellEnd"/>
      <w:r w:rsidRPr="003D35EE">
        <w:rPr>
          <w:rFonts w:asciiTheme="minorHAnsi" w:hAnsiTheme="minorHAnsi" w:cstheme="minorHAnsi"/>
          <w:color w:val="000000" w:themeColor="text1"/>
        </w:rPr>
        <w:t xml:space="preserve"> Υγείας και Οικογενειακής Πολιτικής κ. Δαλακούρας Γεώργιος και ο </w:t>
      </w:r>
      <w:proofErr w:type="spellStart"/>
      <w:r w:rsidRPr="003D35EE">
        <w:rPr>
          <w:rFonts w:asciiTheme="minorHAnsi" w:hAnsiTheme="minorHAnsi" w:cstheme="minorHAnsi"/>
          <w:color w:val="000000" w:themeColor="text1"/>
        </w:rPr>
        <w:t>Αντιπεριφερειάρχης</w:t>
      </w:r>
      <w:proofErr w:type="spellEnd"/>
      <w:r w:rsidRPr="003D35EE">
        <w:rPr>
          <w:rFonts w:asciiTheme="minorHAnsi" w:hAnsiTheme="minorHAnsi" w:cstheme="minorHAnsi"/>
          <w:color w:val="000000" w:themeColor="text1"/>
        </w:rPr>
        <w:t xml:space="preserve"> </w:t>
      </w:r>
      <w:r w:rsidR="00447B63" w:rsidRPr="003D35EE">
        <w:rPr>
          <w:rFonts w:asciiTheme="minorHAnsi" w:hAnsiTheme="minorHAnsi" w:cstheme="minorHAnsi"/>
          <w:color w:val="000000" w:themeColor="text1"/>
        </w:rPr>
        <w:t>Κοινωνικής Πολιτικής κ. Παναγιωτίδης Αλέξανδρος.</w:t>
      </w:r>
    </w:p>
    <w:p w14:paraId="6FF56F3A" w14:textId="536E2E6F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  <w:color w:val="000000" w:themeColor="text1"/>
        </w:rPr>
        <w:t xml:space="preserve">Οι </w:t>
      </w:r>
      <w:r w:rsidR="00447B63" w:rsidRPr="003D35EE">
        <w:rPr>
          <w:rFonts w:asciiTheme="minorHAnsi" w:hAnsiTheme="minorHAnsi" w:cstheme="minorHAnsi"/>
          <w:color w:val="000000" w:themeColor="text1"/>
        </w:rPr>
        <w:t>Π</w:t>
      </w:r>
      <w:r w:rsidRPr="003D35EE">
        <w:rPr>
          <w:rFonts w:asciiTheme="minorHAnsi" w:hAnsiTheme="minorHAnsi" w:cstheme="minorHAnsi"/>
          <w:color w:val="000000" w:themeColor="text1"/>
        </w:rPr>
        <w:t xml:space="preserve">ρόεδροι αρχικά ευχαρίστησαν το Περιφερειακό Συμβούλιο για το πρόσφατο ψήφισμά του υπέρ της ανάγκης ίδρυσης και λειτουργίας Μονάδας Εντατικής Θεραπείας (ΜΕΘ) </w:t>
      </w:r>
      <w:proofErr w:type="spellStart"/>
      <w:r w:rsidRPr="003D35EE">
        <w:rPr>
          <w:rFonts w:asciiTheme="minorHAnsi" w:hAnsiTheme="minorHAnsi" w:cstheme="minorHAnsi"/>
          <w:color w:val="000000" w:themeColor="text1"/>
        </w:rPr>
        <w:t>Παίδων</w:t>
      </w:r>
      <w:proofErr w:type="spellEnd"/>
      <w:r w:rsidRPr="003D35EE">
        <w:rPr>
          <w:rFonts w:asciiTheme="minorHAnsi" w:hAnsiTheme="minorHAnsi" w:cstheme="minorHAnsi"/>
          <w:color w:val="000000" w:themeColor="text1"/>
        </w:rPr>
        <w:t xml:space="preserve"> στο Πανεπιστημιακό Γενικό Νοσοκομείο Αλεξανδρούπολης.</w:t>
      </w:r>
    </w:p>
    <w:p w14:paraId="35B8F776" w14:textId="442EE13F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</w:rPr>
        <w:t>Συζήτησαν θέματα τα οποία σχετίζονται με τις δομές Υγείας, την κατάσταση των Νοσοκομείων της Περιφέρειας, καθώς και θέματα που αφορούν τους Ελευθεροεπαγγελματίες Ιατρούς.</w:t>
      </w:r>
    </w:p>
    <w:p w14:paraId="455465C4" w14:textId="3CE8E15B" w:rsidR="00447B63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</w:rPr>
        <w:t xml:space="preserve">Σχετικά με το πρώτο θέμα, τέθηκε το ζήτημα της επιχορήγησης από την Περιφέρεια, της θέσπισης οικονομικών κινήτρων για την ενίσχυση άγονων θέσεων </w:t>
      </w:r>
      <w:r w:rsidR="00447B63" w:rsidRPr="003D35EE">
        <w:rPr>
          <w:rFonts w:asciiTheme="minorHAnsi" w:hAnsiTheme="minorHAnsi" w:cstheme="minorHAnsi"/>
        </w:rPr>
        <w:t>σε</w:t>
      </w:r>
      <w:r w:rsidRPr="003D35EE">
        <w:rPr>
          <w:rFonts w:asciiTheme="minorHAnsi" w:hAnsiTheme="minorHAnsi" w:cstheme="minorHAnsi"/>
        </w:rPr>
        <w:t xml:space="preserve"> Νοσοκομεία και Κέντρα Υγε</w:t>
      </w:r>
      <w:r w:rsidR="00447B63" w:rsidRPr="003D35EE">
        <w:rPr>
          <w:rFonts w:asciiTheme="minorHAnsi" w:hAnsiTheme="minorHAnsi" w:cstheme="minorHAnsi"/>
        </w:rPr>
        <w:t>ί</w:t>
      </w:r>
      <w:r w:rsidRPr="003D35EE">
        <w:rPr>
          <w:rFonts w:asciiTheme="minorHAnsi" w:hAnsiTheme="minorHAnsi" w:cstheme="minorHAnsi"/>
        </w:rPr>
        <w:t>ας της Περιφέρειας</w:t>
      </w:r>
      <w:r w:rsidR="00447B63" w:rsidRPr="003D35EE">
        <w:rPr>
          <w:rFonts w:asciiTheme="minorHAnsi" w:hAnsiTheme="minorHAnsi" w:cstheme="minorHAnsi"/>
        </w:rPr>
        <w:t>,</w:t>
      </w:r>
      <w:r w:rsidRPr="003D35EE">
        <w:rPr>
          <w:rFonts w:asciiTheme="minorHAnsi" w:hAnsiTheme="minorHAnsi" w:cstheme="minorHAnsi"/>
        </w:rPr>
        <w:t xml:space="preserve"> στα οποία </w:t>
      </w:r>
      <w:r w:rsidR="0022495A" w:rsidRPr="003D35EE">
        <w:rPr>
          <w:rFonts w:asciiTheme="minorHAnsi" w:hAnsiTheme="minorHAnsi" w:cstheme="minorHAnsi"/>
        </w:rPr>
        <w:t xml:space="preserve">οι προκηρύξεις </w:t>
      </w:r>
      <w:r w:rsidRPr="003D35EE">
        <w:rPr>
          <w:rFonts w:asciiTheme="minorHAnsi" w:hAnsiTheme="minorHAnsi" w:cstheme="minorHAnsi"/>
        </w:rPr>
        <w:t xml:space="preserve">καθίστανται επανειλημμένα άγονες. </w:t>
      </w:r>
    </w:p>
    <w:p w14:paraId="13FA3938" w14:textId="0DF1C038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</w:rPr>
        <w:t xml:space="preserve">Επίσης συζητήθηκε το θέμα του άδικου τρόπου </w:t>
      </w:r>
      <w:r w:rsidR="00447B63" w:rsidRPr="003D35EE">
        <w:rPr>
          <w:rFonts w:asciiTheme="minorHAnsi" w:hAnsiTheme="minorHAnsi" w:cstheme="minorHAnsi"/>
        </w:rPr>
        <w:t>φορολόγησης</w:t>
      </w:r>
      <w:r w:rsidRPr="003D35EE">
        <w:rPr>
          <w:rFonts w:asciiTheme="minorHAnsi" w:hAnsiTheme="minorHAnsi" w:cstheme="minorHAnsi"/>
        </w:rPr>
        <w:t xml:space="preserve"> των εφημεριών και άλλης δέσμης κινήτρων που θα καθιστά </w:t>
      </w:r>
      <w:r w:rsidR="00447B63" w:rsidRPr="003D35EE">
        <w:rPr>
          <w:rFonts w:asciiTheme="minorHAnsi" w:hAnsiTheme="minorHAnsi" w:cstheme="minorHAnsi"/>
        </w:rPr>
        <w:t>τις</w:t>
      </w:r>
      <w:r w:rsidRPr="003D35EE">
        <w:rPr>
          <w:rFonts w:asciiTheme="minorHAnsi" w:hAnsiTheme="minorHAnsi" w:cstheme="minorHAnsi"/>
        </w:rPr>
        <w:t xml:space="preserve"> θέσεις του Εθνικού </w:t>
      </w:r>
      <w:r w:rsidR="00447B63" w:rsidRPr="003D35EE">
        <w:rPr>
          <w:rFonts w:asciiTheme="minorHAnsi" w:hAnsiTheme="minorHAnsi" w:cstheme="minorHAnsi"/>
        </w:rPr>
        <w:t>Συστήματος</w:t>
      </w:r>
      <w:r w:rsidRPr="003D35EE">
        <w:rPr>
          <w:rFonts w:asciiTheme="minorHAnsi" w:hAnsiTheme="minorHAnsi" w:cstheme="minorHAnsi"/>
        </w:rPr>
        <w:t xml:space="preserve"> Υγείας περισσότερο ελκυστικές για τους </w:t>
      </w:r>
      <w:r w:rsidR="00447B63" w:rsidRPr="003D35EE">
        <w:rPr>
          <w:rFonts w:asciiTheme="minorHAnsi" w:hAnsiTheme="minorHAnsi" w:cstheme="minorHAnsi"/>
        </w:rPr>
        <w:t>ιατρούς</w:t>
      </w:r>
      <w:r w:rsidR="0022495A" w:rsidRPr="003D35EE">
        <w:rPr>
          <w:rFonts w:asciiTheme="minorHAnsi" w:hAnsiTheme="minorHAnsi" w:cstheme="minorHAnsi"/>
        </w:rPr>
        <w:t>,</w:t>
      </w:r>
      <w:r w:rsidRPr="003D35EE">
        <w:rPr>
          <w:rFonts w:asciiTheme="minorHAnsi" w:hAnsiTheme="minorHAnsi" w:cstheme="minorHAnsi"/>
        </w:rPr>
        <w:t xml:space="preserve"> </w:t>
      </w:r>
      <w:r w:rsidR="0022495A" w:rsidRPr="003D35EE">
        <w:rPr>
          <w:rFonts w:asciiTheme="minorHAnsi" w:hAnsiTheme="minorHAnsi" w:cstheme="minorHAnsi"/>
        </w:rPr>
        <w:t>ώστε να</w:t>
      </w:r>
      <w:r w:rsidRPr="003D35EE">
        <w:rPr>
          <w:rFonts w:asciiTheme="minorHAnsi" w:hAnsiTheme="minorHAnsi" w:cstheme="minorHAnsi"/>
        </w:rPr>
        <w:t xml:space="preserve"> μειωθεί το φαινόμενο της φυγής νέων ιατρών στο εξωτερικό.</w:t>
      </w:r>
    </w:p>
    <w:p w14:paraId="3A170201" w14:textId="0FFE0271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</w:rPr>
        <w:t xml:space="preserve">Για τους Ελευθεροεπαγγελματίες ιατρούς, </w:t>
      </w:r>
      <w:r w:rsidR="00447B63" w:rsidRPr="003D35EE">
        <w:rPr>
          <w:rFonts w:asciiTheme="minorHAnsi" w:hAnsiTheme="minorHAnsi" w:cstheme="minorHAnsi"/>
        </w:rPr>
        <w:t>β</w:t>
      </w:r>
      <w:r w:rsidRPr="003D35EE">
        <w:rPr>
          <w:rFonts w:asciiTheme="minorHAnsi" w:hAnsiTheme="minorHAnsi" w:cstheme="minorHAnsi"/>
        </w:rPr>
        <w:t>ασικό αίτημα ήταν η άμεση διερεύνηση του τρόπου ένταξής τους σε προγράμματα ΕΣΠΑ τόσο για νέα ιατρεία, όσο και για υφιστάμενα ιατρεία.</w:t>
      </w:r>
    </w:p>
    <w:p w14:paraId="18712340" w14:textId="337AEE20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</w:rPr>
      </w:pPr>
      <w:r w:rsidRPr="003D35EE">
        <w:rPr>
          <w:rFonts w:asciiTheme="minorHAnsi" w:hAnsiTheme="minorHAnsi" w:cstheme="minorHAnsi"/>
        </w:rPr>
        <w:t xml:space="preserve">Ο Περιφερειάρχης άκουσε με προσοχή τα δίκαια </w:t>
      </w:r>
      <w:r w:rsidR="00447B63" w:rsidRPr="003D35EE">
        <w:rPr>
          <w:rFonts w:asciiTheme="minorHAnsi" w:hAnsiTheme="minorHAnsi" w:cstheme="minorHAnsi"/>
        </w:rPr>
        <w:t>αιτήματα</w:t>
      </w:r>
      <w:r w:rsidRPr="003D35EE">
        <w:rPr>
          <w:rFonts w:asciiTheme="minorHAnsi" w:hAnsiTheme="minorHAnsi" w:cstheme="minorHAnsi"/>
        </w:rPr>
        <w:t xml:space="preserve"> των </w:t>
      </w:r>
      <w:r w:rsidR="00447B63" w:rsidRPr="003D35EE">
        <w:rPr>
          <w:rFonts w:asciiTheme="minorHAnsi" w:hAnsiTheme="minorHAnsi" w:cstheme="minorHAnsi"/>
        </w:rPr>
        <w:t>Π</w:t>
      </w:r>
      <w:r w:rsidRPr="003D35EE">
        <w:rPr>
          <w:rFonts w:asciiTheme="minorHAnsi" w:hAnsiTheme="minorHAnsi" w:cstheme="minorHAnsi"/>
        </w:rPr>
        <w:t xml:space="preserve">ροέδρων και </w:t>
      </w:r>
      <w:r w:rsidR="00447B63" w:rsidRPr="003D35EE">
        <w:rPr>
          <w:rFonts w:asciiTheme="minorHAnsi" w:hAnsiTheme="minorHAnsi" w:cstheme="minorHAnsi"/>
        </w:rPr>
        <w:t>δεσμεύτηκε</w:t>
      </w:r>
      <w:r w:rsidRPr="003D35EE">
        <w:rPr>
          <w:rFonts w:asciiTheme="minorHAnsi" w:hAnsiTheme="minorHAnsi" w:cstheme="minorHAnsi"/>
        </w:rPr>
        <w:t xml:space="preserve"> ότι η Περιφέρεια θα είναι στο πλευρό των Υγειονομικών και θα συμβάλει με όλες τις </w:t>
      </w:r>
      <w:r w:rsidR="00447B63" w:rsidRPr="003D35EE">
        <w:rPr>
          <w:rFonts w:asciiTheme="minorHAnsi" w:hAnsiTheme="minorHAnsi" w:cstheme="minorHAnsi"/>
        </w:rPr>
        <w:t>δ</w:t>
      </w:r>
      <w:r w:rsidRPr="003D35EE">
        <w:rPr>
          <w:rFonts w:asciiTheme="minorHAnsi" w:hAnsiTheme="minorHAnsi" w:cstheme="minorHAnsi"/>
        </w:rPr>
        <w:t xml:space="preserve">υνάμεις </w:t>
      </w:r>
      <w:r w:rsidR="00447B63" w:rsidRPr="003D35EE">
        <w:rPr>
          <w:rFonts w:asciiTheme="minorHAnsi" w:hAnsiTheme="minorHAnsi" w:cstheme="minorHAnsi"/>
        </w:rPr>
        <w:t xml:space="preserve">της </w:t>
      </w:r>
      <w:r w:rsidRPr="003D35EE">
        <w:rPr>
          <w:rFonts w:asciiTheme="minorHAnsi" w:hAnsiTheme="minorHAnsi" w:cstheme="minorHAnsi"/>
        </w:rPr>
        <w:t>προς αυτή την κατεύθυνση.</w:t>
      </w:r>
    </w:p>
    <w:p w14:paraId="6150BB45" w14:textId="3FD27058" w:rsidR="00237C38" w:rsidRPr="003D35EE" w:rsidRDefault="00237C38" w:rsidP="00447B63">
      <w:pPr>
        <w:ind w:firstLine="284"/>
        <w:jc w:val="both"/>
        <w:rPr>
          <w:rFonts w:asciiTheme="minorHAnsi" w:hAnsiTheme="minorHAnsi" w:cstheme="minorHAnsi"/>
          <w:lang w:eastAsia="en-US"/>
          <w14:ligatures w14:val="standardContextual"/>
        </w:rPr>
      </w:pPr>
      <w:r w:rsidRPr="003D35EE">
        <w:rPr>
          <w:rFonts w:asciiTheme="minorHAnsi" w:hAnsiTheme="minorHAnsi" w:cstheme="minorHAnsi"/>
        </w:rPr>
        <w:t>Επίσης π</w:t>
      </w:r>
      <w:r w:rsidR="00447B63" w:rsidRPr="003D35EE">
        <w:rPr>
          <w:rFonts w:asciiTheme="minorHAnsi" w:hAnsiTheme="minorHAnsi" w:cstheme="minorHAnsi"/>
        </w:rPr>
        <w:t>ρόσθεσε ότι η πόρτα της Περιφέρειας θα είναι πάντα ανοιχτή και ο ίδιος διαθέσιμος για κάθε συνεργασία που θα αποσκοπεί σε καλύτερες υπηρεσίες υγείας στην Περιφέρεια Ανατολικής Μακεδονίας και Θράκης.</w:t>
      </w:r>
    </w:p>
    <w:p w14:paraId="0171DA89" w14:textId="77777777" w:rsidR="00237C38" w:rsidRPr="003D35EE" w:rsidRDefault="00237C38" w:rsidP="00447B63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7D96E4C" w14:textId="77777777" w:rsidR="00237C38" w:rsidRPr="003D35EE" w:rsidRDefault="00237C38" w:rsidP="00447B6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3B6919C0" w14:textId="77777777" w:rsidR="00237C38" w:rsidRPr="003D35EE" w:rsidRDefault="00237C38" w:rsidP="00447B6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4A0DAC4F" w14:textId="77777777" w:rsidR="00237C38" w:rsidRPr="003D35EE" w:rsidRDefault="00237C38" w:rsidP="00447B63">
      <w:pPr>
        <w:jc w:val="center"/>
        <w:rPr>
          <w:rFonts w:asciiTheme="minorHAnsi" w:hAnsiTheme="minorHAnsi" w:cstheme="minorHAnsi"/>
          <w:b/>
          <w:bCs/>
          <w:lang w:eastAsia="en-US"/>
        </w:rPr>
      </w:pPr>
      <w:r w:rsidRPr="003D35EE">
        <w:rPr>
          <w:rFonts w:asciiTheme="minorHAnsi" w:hAnsiTheme="minorHAnsi" w:cstheme="minorHAnsi"/>
          <w:b/>
          <w:bCs/>
          <w:lang w:eastAsia="en-US"/>
        </w:rPr>
        <w:t>ΓΙΑ ΤΟΥΣ ΙΑΤΡΙΚΟΥΣ ΣΥΛΛΟΓΟΥΣ</w:t>
      </w:r>
      <w:r w:rsidRPr="003D35EE">
        <w:rPr>
          <w:rFonts w:asciiTheme="minorHAnsi" w:hAnsiTheme="minorHAnsi" w:cstheme="minorHAnsi"/>
          <w:b/>
          <w:bCs/>
          <w:lang w:eastAsia="en-US"/>
        </w:rPr>
        <w:br/>
        <w:t>ΑΝΑΤΟΛΙΚΗΣ ΜΑΚΕΔΟΝΙΑΣ &amp; ΘΡΑΚΗΣ</w:t>
      </w:r>
    </w:p>
    <w:p w14:paraId="099834DC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14:paraId="2F308D73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14:paraId="74AF5116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ΟΙ ΠΡΟΕΔΡΟΙ</w:t>
      </w:r>
    </w:p>
    <w:p w14:paraId="04C6B0CE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ΧΑΤΖΗΠΑΠΑΣ ΧΡΗΣΤΟΣ – Πρόεδρος Ι.Σ. Έβρου</w:t>
      </w:r>
    </w:p>
    <w:p w14:paraId="55799365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ΧΑΡΙΤΟΠΟΥΛΟΣ ΚΩΝ/ΝΟΣ– Πρόεδρος Ι.Σ. Ροδόπης</w:t>
      </w:r>
    </w:p>
    <w:p w14:paraId="34186B40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ΣΠΑΝΟΠΟΥΛΟΣ  ΙΩΑΝΝΗΣ – Πρόεδρος Ι.Σ. Ξάνθης</w:t>
      </w:r>
    </w:p>
    <w:p w14:paraId="27D73CC2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ΑΝΤΩΝΙΟΥ ΑΝΑΣΤΑΣΙΑ– Πρόεδρος Ι.Σ. Καβάλας</w:t>
      </w:r>
    </w:p>
    <w:p w14:paraId="0742B566" w14:textId="77777777" w:rsidR="00237C38" w:rsidRPr="00D357F2" w:rsidRDefault="00237C38" w:rsidP="00447B63">
      <w:pPr>
        <w:jc w:val="center"/>
        <w:rPr>
          <w:rFonts w:asciiTheme="minorHAnsi" w:hAnsiTheme="minorHAnsi" w:cstheme="minorHAnsi"/>
          <w:color w:val="000000" w:themeColor="text1"/>
        </w:rPr>
      </w:pPr>
      <w:r w:rsidRPr="00D357F2">
        <w:rPr>
          <w:rFonts w:asciiTheme="minorHAnsi" w:hAnsiTheme="minorHAnsi" w:cstheme="minorHAnsi"/>
          <w:b/>
          <w:color w:val="000000" w:themeColor="text1"/>
          <w:lang w:eastAsia="en-US"/>
        </w:rPr>
        <w:t>ΒΑΣΙΛΕΙΟΥ ΟΛΓΑ – Πρόεδρος Ι.Σ. Δράμας</w:t>
      </w:r>
      <w:r w:rsidRPr="00D357F2">
        <w:rPr>
          <w:rFonts w:asciiTheme="minorHAnsi" w:hAnsiTheme="minorHAnsi" w:cstheme="minorHAnsi"/>
          <w:color w:val="000000" w:themeColor="text1"/>
        </w:rPr>
        <w:br/>
      </w:r>
    </w:p>
    <w:p w14:paraId="2535B225" w14:textId="77777777" w:rsidR="00237C38" w:rsidRPr="00447B63" w:rsidRDefault="00237C38" w:rsidP="00447B6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FCF009" w14:textId="77777777" w:rsidR="008A148D" w:rsidRPr="00447B63" w:rsidRDefault="008A148D" w:rsidP="00447B63">
      <w:pPr>
        <w:rPr>
          <w:sz w:val="20"/>
          <w:szCs w:val="20"/>
        </w:rPr>
      </w:pPr>
    </w:p>
    <w:sectPr w:rsidR="008A148D" w:rsidRPr="00447B63" w:rsidSect="00447B63">
      <w:pgSz w:w="11906" w:h="16838"/>
      <w:pgMar w:top="993" w:right="1274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D7E12"/>
    <w:multiLevelType w:val="hybridMultilevel"/>
    <w:tmpl w:val="9E080E1E"/>
    <w:lvl w:ilvl="0" w:tplc="0408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57A0655D"/>
    <w:multiLevelType w:val="hybridMultilevel"/>
    <w:tmpl w:val="E6B8BD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034B27"/>
    <w:multiLevelType w:val="multilevel"/>
    <w:tmpl w:val="DCC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651336">
    <w:abstractNumId w:val="1"/>
  </w:num>
  <w:num w:numId="2" w16cid:durableId="1635677705">
    <w:abstractNumId w:val="2"/>
  </w:num>
  <w:num w:numId="3" w16cid:durableId="176557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D8"/>
    <w:rsid w:val="0001460A"/>
    <w:rsid w:val="000466F0"/>
    <w:rsid w:val="000613FD"/>
    <w:rsid w:val="00064AB6"/>
    <w:rsid w:val="00064FB4"/>
    <w:rsid w:val="00074203"/>
    <w:rsid w:val="001365B0"/>
    <w:rsid w:val="001A3085"/>
    <w:rsid w:val="001B5177"/>
    <w:rsid w:val="001C0FED"/>
    <w:rsid w:val="001F72D8"/>
    <w:rsid w:val="00201342"/>
    <w:rsid w:val="0022495A"/>
    <w:rsid w:val="00237C38"/>
    <w:rsid w:val="00261850"/>
    <w:rsid w:val="00271FCA"/>
    <w:rsid w:val="002A1405"/>
    <w:rsid w:val="002D2306"/>
    <w:rsid w:val="00331B18"/>
    <w:rsid w:val="00337540"/>
    <w:rsid w:val="00356617"/>
    <w:rsid w:val="00370105"/>
    <w:rsid w:val="00393276"/>
    <w:rsid w:val="003C20BA"/>
    <w:rsid w:val="003D35EE"/>
    <w:rsid w:val="003D4F8D"/>
    <w:rsid w:val="00447B63"/>
    <w:rsid w:val="0045339E"/>
    <w:rsid w:val="00457E05"/>
    <w:rsid w:val="004A7494"/>
    <w:rsid w:val="004F7483"/>
    <w:rsid w:val="005025D2"/>
    <w:rsid w:val="005332BC"/>
    <w:rsid w:val="0057270A"/>
    <w:rsid w:val="00574D77"/>
    <w:rsid w:val="005A7738"/>
    <w:rsid w:val="00634465"/>
    <w:rsid w:val="006944AD"/>
    <w:rsid w:val="006F259A"/>
    <w:rsid w:val="007354DA"/>
    <w:rsid w:val="00796F76"/>
    <w:rsid w:val="007B17DD"/>
    <w:rsid w:val="007C4BD8"/>
    <w:rsid w:val="008064D7"/>
    <w:rsid w:val="00831F1D"/>
    <w:rsid w:val="0084446B"/>
    <w:rsid w:val="008444A6"/>
    <w:rsid w:val="00862AF9"/>
    <w:rsid w:val="00866FB2"/>
    <w:rsid w:val="0087001A"/>
    <w:rsid w:val="008A148D"/>
    <w:rsid w:val="008D6C7F"/>
    <w:rsid w:val="00924981"/>
    <w:rsid w:val="0096077A"/>
    <w:rsid w:val="009756E5"/>
    <w:rsid w:val="009B515A"/>
    <w:rsid w:val="00A109F8"/>
    <w:rsid w:val="00A205D0"/>
    <w:rsid w:val="00A56B1A"/>
    <w:rsid w:val="00A927B4"/>
    <w:rsid w:val="00B50DB7"/>
    <w:rsid w:val="00B52398"/>
    <w:rsid w:val="00C0099B"/>
    <w:rsid w:val="00C2530D"/>
    <w:rsid w:val="00C8048B"/>
    <w:rsid w:val="00CE1C8A"/>
    <w:rsid w:val="00D357F2"/>
    <w:rsid w:val="00D55927"/>
    <w:rsid w:val="00D911E5"/>
    <w:rsid w:val="00D94EDF"/>
    <w:rsid w:val="00DA1DC3"/>
    <w:rsid w:val="00DB092D"/>
    <w:rsid w:val="00DC2BF3"/>
    <w:rsid w:val="00DC3825"/>
    <w:rsid w:val="00DD327D"/>
    <w:rsid w:val="00E1267C"/>
    <w:rsid w:val="00E359ED"/>
    <w:rsid w:val="00E36854"/>
    <w:rsid w:val="00E74E85"/>
    <w:rsid w:val="00E84F33"/>
    <w:rsid w:val="00EB5704"/>
    <w:rsid w:val="00ED5A61"/>
    <w:rsid w:val="00F12193"/>
    <w:rsid w:val="00F24BC2"/>
    <w:rsid w:val="00F503B9"/>
    <w:rsid w:val="00F5521A"/>
    <w:rsid w:val="00F80E70"/>
    <w:rsid w:val="00F9321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921F"/>
  <w15:chartTrackingRefBased/>
  <w15:docId w15:val="{E083C92B-C4EE-44BC-9BA5-51D6BEE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D8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dc:description/>
  <cp:lastModifiedBy>User</cp:lastModifiedBy>
  <cp:revision>4</cp:revision>
  <cp:lastPrinted>2024-05-27T07:14:00Z</cp:lastPrinted>
  <dcterms:created xsi:type="dcterms:W3CDTF">2024-07-05T11:19:00Z</dcterms:created>
  <dcterms:modified xsi:type="dcterms:W3CDTF">2024-07-05T11:42:00Z</dcterms:modified>
</cp:coreProperties>
</file>