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024B" w14:textId="77777777" w:rsidR="00E44652" w:rsidRDefault="00E44652" w:rsidP="00E44652">
      <w:bookmarkStart w:id="0" w:name="_Hlk185497536"/>
      <w:bookmarkEnd w:id="0"/>
      <w:r>
        <w:rPr>
          <w:noProof/>
          <w:lang w:eastAsia="el-GR"/>
        </w:rPr>
        <w:t xml:space="preserve">   </w:t>
      </w:r>
      <w:r w:rsidRPr="001125E4">
        <w:rPr>
          <w:noProof/>
          <w:lang w:eastAsia="el-GR"/>
        </w:rPr>
        <w:drawing>
          <wp:inline distT="0" distB="0" distL="0" distR="0" wp14:anchorId="60316E61" wp14:editId="63647ACB">
            <wp:extent cx="857250" cy="748030"/>
            <wp:effectExtent l="0" t="0" r="0" b="0"/>
            <wp:docPr id="6" name="Εικόνα 6" descr="Εικόνα που περιέχει σύμβολο, λογότυπο, κείμενο, έμβλημα&#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σύμβολο, λογότυπο, κείμενο, έμβλημα&#10;&#10;Περιγραφή που δημιουργήθηκε αυτόματα"/>
                    <pic:cNvPicPr/>
                  </pic:nvPicPr>
                  <pic:blipFill rotWithShape="1">
                    <a:blip r:embed="rId4" cstate="print">
                      <a:extLst>
                        <a:ext uri="{28A0092B-C50C-407E-A947-70E740481C1C}">
                          <a14:useLocalDpi xmlns:a14="http://schemas.microsoft.com/office/drawing/2010/main" val="0"/>
                        </a:ext>
                      </a:extLst>
                    </a:blip>
                    <a:srcRect l="55663" r="3352" b="79383"/>
                    <a:stretch/>
                  </pic:blipFill>
                  <pic:spPr bwMode="auto">
                    <a:xfrm>
                      <a:off x="0" y="0"/>
                      <a:ext cx="857250" cy="74803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l-GR"/>
        </w:rPr>
        <w:t xml:space="preserve">   </w:t>
      </w:r>
      <w:r w:rsidRPr="001125E4">
        <w:rPr>
          <w:noProof/>
          <w:lang w:eastAsia="el-GR"/>
        </w:rPr>
        <w:drawing>
          <wp:inline distT="0" distB="0" distL="0" distR="0" wp14:anchorId="20C7ABBE" wp14:editId="27146461">
            <wp:extent cx="914400" cy="781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r>
        <w:rPr>
          <w:noProof/>
          <w:lang w:eastAsia="el-GR"/>
        </w:rPr>
        <w:t xml:space="preserve">   </w:t>
      </w:r>
      <w:r w:rsidRPr="001125E4">
        <w:rPr>
          <w:noProof/>
          <w:lang w:eastAsia="el-GR"/>
        </w:rPr>
        <w:drawing>
          <wp:inline distT="0" distB="0" distL="0" distR="0" wp14:anchorId="545B943C" wp14:editId="5852A813">
            <wp:extent cx="990600" cy="831215"/>
            <wp:effectExtent l="0" t="0" r="0" b="6985"/>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831215"/>
                    </a:xfrm>
                    <a:prstGeom prst="rect">
                      <a:avLst/>
                    </a:prstGeom>
                    <a:noFill/>
                  </pic:spPr>
                </pic:pic>
              </a:graphicData>
            </a:graphic>
          </wp:inline>
        </w:drawing>
      </w:r>
      <w:r>
        <w:rPr>
          <w:noProof/>
          <w:lang w:eastAsia="el-GR"/>
        </w:rPr>
        <w:t xml:space="preserve">  </w:t>
      </w:r>
      <w:r w:rsidRPr="001125E4">
        <w:rPr>
          <w:noProof/>
          <w:lang w:eastAsia="el-GR"/>
        </w:rPr>
        <w:drawing>
          <wp:inline distT="0" distB="0" distL="0" distR="0" wp14:anchorId="7606B86A" wp14:editId="7ADDC0B3">
            <wp:extent cx="914400" cy="771525"/>
            <wp:effectExtent l="0" t="0" r="0" b="9525"/>
            <wp:docPr id="5" name="Εικόνα 5"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clipart&#10;&#10;Περιγραφή που δημιουργήθηκε αυτόματα"/>
                    <pic:cNvPicPr/>
                  </pic:nvPicPr>
                  <pic:blipFill rotWithShape="1">
                    <a:blip r:embed="rId7" cstate="print">
                      <a:extLst>
                        <a:ext uri="{28A0092B-C50C-407E-A947-70E740481C1C}">
                          <a14:useLocalDpi xmlns:a14="http://schemas.microsoft.com/office/drawing/2010/main" val="0"/>
                        </a:ext>
                      </a:extLst>
                    </a:blip>
                    <a:srcRect l="18973"/>
                    <a:stretch/>
                  </pic:blipFill>
                  <pic:spPr bwMode="auto">
                    <a:xfrm>
                      <a:off x="0" y="0"/>
                      <a:ext cx="914400" cy="7715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l-GR"/>
        </w:rPr>
        <w:t xml:space="preserve">      </w:t>
      </w:r>
      <w:r w:rsidRPr="001125E4">
        <w:rPr>
          <w:noProof/>
          <w:lang w:eastAsia="el-GR"/>
        </w:rPr>
        <w:drawing>
          <wp:inline distT="0" distB="0" distL="0" distR="0" wp14:anchorId="28369F85" wp14:editId="52927AF8">
            <wp:extent cx="838200" cy="774700"/>
            <wp:effectExtent l="0" t="0" r="0" b="6350"/>
            <wp:docPr id="3" name="Εικόνα 3"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74700"/>
                    </a:xfrm>
                    <a:prstGeom prst="rect">
                      <a:avLst/>
                    </a:prstGeom>
                  </pic:spPr>
                </pic:pic>
              </a:graphicData>
            </a:graphic>
          </wp:inline>
        </w:drawing>
      </w:r>
    </w:p>
    <w:p w14:paraId="5728D265" w14:textId="61474024" w:rsidR="00E44652" w:rsidRPr="00E80807" w:rsidRDefault="00E44652" w:rsidP="00E44652">
      <w:pPr>
        <w:rPr>
          <w:rFonts w:ascii="Tahoma" w:hAnsi="Tahoma" w:cs="Tahoma"/>
          <w:sz w:val="24"/>
          <w:szCs w:val="24"/>
        </w:rPr>
      </w:pPr>
      <w:r w:rsidRPr="00E80807">
        <w:rPr>
          <w:rFonts w:ascii="Tahoma" w:hAnsi="Tahoma" w:cs="Tahoma"/>
          <w:sz w:val="24"/>
          <w:szCs w:val="24"/>
        </w:rPr>
        <w:t xml:space="preserve">   </w:t>
      </w:r>
      <w:r w:rsidR="00E80807">
        <w:rPr>
          <w:rFonts w:ascii="Tahoma" w:hAnsi="Tahoma" w:cs="Tahoma"/>
          <w:sz w:val="24"/>
          <w:szCs w:val="24"/>
          <w:lang w:val="en-US"/>
        </w:rPr>
        <w:t xml:space="preserve">                                                                 </w:t>
      </w:r>
      <w:r w:rsidR="00E80807" w:rsidRPr="00E80807">
        <w:rPr>
          <w:rFonts w:ascii="Tahoma" w:hAnsi="Tahoma" w:cs="Tahoma"/>
          <w:sz w:val="24"/>
          <w:szCs w:val="24"/>
        </w:rPr>
        <w:t xml:space="preserve">                   </w:t>
      </w:r>
      <w:r w:rsidRPr="00E80807">
        <w:rPr>
          <w:rFonts w:ascii="Tahoma" w:hAnsi="Tahoma" w:cs="Tahoma"/>
          <w:sz w:val="24"/>
          <w:szCs w:val="24"/>
        </w:rPr>
        <w:t xml:space="preserve">10/03/2025       </w:t>
      </w:r>
    </w:p>
    <w:p w14:paraId="62132515" w14:textId="77777777" w:rsidR="00E80807" w:rsidRPr="009E1E85" w:rsidRDefault="00E80807" w:rsidP="00E44652">
      <w:pPr>
        <w:rPr>
          <w:rFonts w:ascii="Tahoma" w:hAnsi="Tahoma" w:cs="Tahoma"/>
          <w:b/>
          <w:bCs/>
          <w:sz w:val="24"/>
          <w:szCs w:val="24"/>
        </w:rPr>
      </w:pPr>
    </w:p>
    <w:p w14:paraId="46756B0B" w14:textId="77777777" w:rsidR="009E1E85" w:rsidRDefault="009E1E85" w:rsidP="009E1E85">
      <w:pPr>
        <w:pBdr>
          <w:bottom w:val="single" w:sz="6" w:space="1" w:color="auto"/>
        </w:pBdr>
        <w:shd w:val="clear" w:color="auto" w:fill="FFFFFF"/>
        <w:spacing w:before="100" w:beforeAutospacing="1" w:after="100" w:afterAutospacing="1" w:line="240" w:lineRule="auto"/>
        <w:jc w:val="center"/>
        <w:rPr>
          <w:rFonts w:ascii="Tahoma" w:eastAsia="Times New Roman" w:hAnsi="Tahoma" w:cs="Tahoma"/>
          <w:b/>
          <w:color w:val="222222"/>
          <w:sz w:val="28"/>
          <w:szCs w:val="28"/>
          <w:lang w:eastAsia="el-GR"/>
        </w:rPr>
      </w:pPr>
      <w:r>
        <w:rPr>
          <w:rFonts w:ascii="Tahoma" w:eastAsia="Times New Roman" w:hAnsi="Tahoma" w:cs="Tahoma"/>
          <w:b/>
          <w:color w:val="222222"/>
          <w:sz w:val="28"/>
          <w:szCs w:val="28"/>
          <w:lang w:eastAsia="el-GR"/>
        </w:rPr>
        <w:t>ΔΕΛΤΙΟ ΤΥΠΟΥ ΙΑΤΡΙΚΩΝ ΣΥΛΛΟΓΩΝ Α.Μ.Θ.</w:t>
      </w:r>
    </w:p>
    <w:p w14:paraId="219865BB" w14:textId="77777777" w:rsidR="009E1E85" w:rsidRDefault="009E1E85" w:rsidP="009E1E85">
      <w:pPr>
        <w:shd w:val="clear" w:color="auto" w:fill="FFFFFF"/>
        <w:spacing w:before="100" w:beforeAutospacing="1" w:after="100" w:afterAutospacing="1" w:line="240" w:lineRule="auto"/>
        <w:jc w:val="center"/>
        <w:rPr>
          <w:rFonts w:ascii="Tahoma" w:eastAsia="Times New Roman" w:hAnsi="Tahoma" w:cs="Tahoma"/>
          <w:b/>
          <w:color w:val="222222"/>
          <w:sz w:val="24"/>
          <w:szCs w:val="24"/>
          <w:lang w:eastAsia="el-GR"/>
        </w:rPr>
      </w:pPr>
    </w:p>
    <w:p w14:paraId="6E837D83" w14:textId="77777777" w:rsidR="009E1E85" w:rsidRDefault="009E1E85" w:rsidP="009E1E85">
      <w:pPr>
        <w:shd w:val="clear" w:color="auto" w:fill="FFFFFF"/>
        <w:spacing w:line="240" w:lineRule="auto"/>
        <w:jc w:val="both"/>
        <w:rPr>
          <w:rFonts w:ascii="Tahoma" w:eastAsia="Times New Roman" w:hAnsi="Tahoma" w:cs="Tahoma"/>
          <w:color w:val="000000"/>
          <w:sz w:val="24"/>
          <w:szCs w:val="24"/>
          <w:lang w:eastAsia="el-GR"/>
        </w:rPr>
      </w:pPr>
      <w:r>
        <w:rPr>
          <w:rFonts w:ascii="Tahoma" w:eastAsia="Times New Roman" w:hAnsi="Tahoma" w:cs="Tahoma"/>
          <w:b/>
          <w:color w:val="000000"/>
          <w:sz w:val="24"/>
          <w:szCs w:val="24"/>
          <w:lang w:eastAsia="el-GR"/>
        </w:rPr>
        <w:t>Θέμα: Υποστελέχωση και υποχρηματοδότηση  στα νοσοκομεία της Περιφέρειας Ανατολικής Μακεδονίας και Θράκης</w:t>
      </w:r>
      <w:r>
        <w:rPr>
          <w:rFonts w:ascii="Tahoma" w:eastAsia="Times New Roman" w:hAnsi="Tahoma" w:cs="Tahoma"/>
          <w:color w:val="000000"/>
          <w:sz w:val="24"/>
          <w:szCs w:val="24"/>
          <w:lang w:eastAsia="el-GR"/>
        </w:rPr>
        <w:t>.</w:t>
      </w:r>
    </w:p>
    <w:p w14:paraId="45730ED7" w14:textId="77777777" w:rsidR="009E1E85" w:rsidRDefault="009E1E85" w:rsidP="009E1E85">
      <w:pPr>
        <w:shd w:val="clear" w:color="auto" w:fill="FFFFFF"/>
        <w:spacing w:line="240" w:lineRule="auto"/>
        <w:jc w:val="both"/>
        <w:rPr>
          <w:rFonts w:ascii="Tahoma" w:eastAsia="Times New Roman" w:hAnsi="Tahoma" w:cs="Tahoma"/>
          <w:color w:val="000000"/>
          <w:sz w:val="24"/>
          <w:szCs w:val="24"/>
          <w:lang w:eastAsia="el-GR"/>
        </w:rPr>
      </w:pPr>
    </w:p>
    <w:p w14:paraId="6A0D1882" w14:textId="77777777" w:rsidR="009E1E85" w:rsidRDefault="009E1E85" w:rsidP="009E1E85">
      <w:pPr>
        <w:shd w:val="clear" w:color="auto" w:fill="FFFFFF"/>
        <w:spacing w:line="240" w:lineRule="auto"/>
        <w:jc w:val="both"/>
        <w:rPr>
          <w:rFonts w:ascii="Tahoma" w:eastAsia="Times New Roman" w:hAnsi="Tahoma" w:cs="Tahoma"/>
          <w:color w:val="000000"/>
          <w:sz w:val="24"/>
          <w:szCs w:val="24"/>
          <w:lang w:eastAsia="el-GR"/>
        </w:rPr>
      </w:pPr>
      <w:r>
        <w:rPr>
          <w:rFonts w:ascii="Tahoma" w:eastAsia="Times New Roman" w:hAnsi="Tahoma" w:cs="Tahoma"/>
          <w:b/>
          <w:bCs/>
          <w:color w:val="000000"/>
          <w:sz w:val="24"/>
          <w:szCs w:val="24"/>
          <w:lang w:eastAsia="el-GR"/>
        </w:rPr>
        <w:t>Η υποστελέχωση σε ιατρικό προσωπικό  των παθολογικών κλινικών</w:t>
      </w:r>
      <w:r>
        <w:rPr>
          <w:rFonts w:ascii="Tahoma" w:eastAsia="Times New Roman" w:hAnsi="Tahoma" w:cs="Tahoma"/>
          <w:color w:val="000000"/>
          <w:sz w:val="24"/>
          <w:szCs w:val="24"/>
          <w:lang w:eastAsia="el-GR"/>
        </w:rPr>
        <w:t>, καθώς και των λοιπών τμημάτων στα περιφερειακά </w:t>
      </w:r>
      <w:r>
        <w:rPr>
          <w:rFonts w:ascii="Tahoma" w:eastAsia="Times New Roman" w:hAnsi="Tahoma" w:cs="Tahoma"/>
          <w:b/>
          <w:bCs/>
          <w:color w:val="000000"/>
          <w:sz w:val="24"/>
          <w:szCs w:val="24"/>
          <w:lang w:eastAsia="el-GR"/>
        </w:rPr>
        <w:t>νοσοκομεία της Δράμας και της Ξάνθης</w:t>
      </w:r>
      <w:r>
        <w:rPr>
          <w:rFonts w:ascii="Tahoma" w:eastAsia="Times New Roman" w:hAnsi="Tahoma" w:cs="Tahoma"/>
          <w:color w:val="000000"/>
          <w:sz w:val="24"/>
          <w:szCs w:val="24"/>
          <w:lang w:eastAsia="el-GR"/>
        </w:rPr>
        <w:t xml:space="preserve">, , έχει δημιουργήσει σοβαρά προβλήματα στη δευτεροβάθμια φροντίδα υγείας του πληθυσμού της Περιφέρειας Ανατολικής Μακεδονίας και Θράκης αλλά και στην λειτουργία </w:t>
      </w:r>
      <w:r>
        <w:rPr>
          <w:rFonts w:ascii="Tahoma" w:eastAsia="Times New Roman" w:hAnsi="Tahoma" w:cs="Tahoma"/>
          <w:b/>
          <w:color w:val="000000"/>
          <w:sz w:val="24"/>
          <w:szCs w:val="24"/>
          <w:lang w:eastAsia="el-GR"/>
        </w:rPr>
        <w:t>των νοσοκομείων Καβάλας, Κομοτηνής  και Διδυμοτείχου</w:t>
      </w:r>
      <w:r>
        <w:rPr>
          <w:rFonts w:ascii="Tahoma" w:eastAsia="Times New Roman" w:hAnsi="Tahoma" w:cs="Tahoma"/>
          <w:color w:val="000000"/>
          <w:sz w:val="24"/>
          <w:szCs w:val="24"/>
          <w:lang w:eastAsia="el-GR"/>
        </w:rPr>
        <w:t>.</w:t>
      </w:r>
    </w:p>
    <w:p w14:paraId="13721B3B" w14:textId="77777777" w:rsidR="009E1E85" w:rsidRDefault="009E1E85" w:rsidP="009E1E85">
      <w:pPr>
        <w:shd w:val="clear" w:color="auto" w:fill="FFFFFF"/>
        <w:spacing w:line="240" w:lineRule="auto"/>
        <w:jc w:val="both"/>
        <w:rPr>
          <w:rFonts w:ascii="Tahoma" w:eastAsia="Times New Roman" w:hAnsi="Tahoma" w:cs="Tahoma"/>
          <w:color w:val="000000"/>
          <w:sz w:val="24"/>
          <w:szCs w:val="24"/>
          <w:lang w:eastAsia="el-GR"/>
        </w:rPr>
      </w:pPr>
      <w:r>
        <w:rPr>
          <w:rFonts w:ascii="Tahoma" w:eastAsia="Times New Roman" w:hAnsi="Tahoma" w:cs="Tahoma"/>
          <w:b/>
          <w:bCs/>
          <w:color w:val="000000"/>
          <w:sz w:val="24"/>
          <w:szCs w:val="24"/>
          <w:lang w:eastAsia="el-GR"/>
        </w:rPr>
        <w:t>Η λειτουργία των Τμημάτων Επειγόντων Περιστατικών (ΤΕΠ) και στα δυο περιφερειακά νοσοκομεία, Δράμας και Ξάνθης, έχει πλέον καταστεί μη ασφαλής</w:t>
      </w:r>
      <w:r>
        <w:rPr>
          <w:rFonts w:ascii="Tahoma" w:eastAsia="Times New Roman" w:hAnsi="Tahoma" w:cs="Tahoma"/>
          <w:color w:val="000000"/>
          <w:sz w:val="24"/>
          <w:szCs w:val="24"/>
          <w:lang w:eastAsia="el-GR"/>
        </w:rPr>
        <w:t>, θέτοντας σε κίνδυνο την υγεία και τη ζωή των ασθενών. Ταυτόχρονα, η ποιότητα των παρεχόμενων υπηρεσιών υγείας υποβαθμίζεται καθημερινά, ενώ το ιατρικό και νοσηλευτικό προσωπικό φτάνει στα όρια της εξάντλησης. Οι γιατροί, ιδιαίτερα οι μόνιμοι συνάδελφοι, βρίσκονται σε κατάσταση απόγνωσης, προσπαθώντας να καλύψουν τεράστια κενά σε ανθρώπινο δυναμικό και να ανταποκριθούν στις συνεχώς αυξανόμενες ανάγκες των πολιτών.</w:t>
      </w:r>
    </w:p>
    <w:p w14:paraId="1B8B5E68" w14:textId="7EF3DFD4" w:rsidR="009E1E85" w:rsidRPr="009E1E85" w:rsidRDefault="009E1E85" w:rsidP="009E1E85">
      <w:pPr>
        <w:shd w:val="clear" w:color="auto" w:fill="FFFFFF"/>
        <w:spacing w:line="240" w:lineRule="auto"/>
        <w:jc w:val="both"/>
        <w:rPr>
          <w:sz w:val="24"/>
          <w:szCs w:val="24"/>
        </w:rPr>
      </w:pPr>
      <w:r w:rsidRPr="009E1E85">
        <w:rPr>
          <w:rFonts w:ascii="Tahoma" w:hAnsi="Tahoma" w:cs="Tahoma"/>
          <w:color w:val="222222"/>
          <w:sz w:val="24"/>
          <w:szCs w:val="24"/>
          <w:shd w:val="clear" w:color="auto" w:fill="FFFFFF"/>
        </w:rPr>
        <w:t xml:space="preserve">Μετά λύπης μας διαπιστώνουμε ότι και το </w:t>
      </w:r>
      <w:r w:rsidRPr="009E1E85">
        <w:rPr>
          <w:rFonts w:ascii="Tahoma" w:hAnsi="Tahoma" w:cs="Tahoma"/>
          <w:b/>
          <w:color w:val="222222"/>
          <w:sz w:val="24"/>
          <w:szCs w:val="24"/>
          <w:shd w:val="clear" w:color="auto" w:fill="FFFFFF"/>
        </w:rPr>
        <w:t>Γενικό Νοσοκομείο Καβάλας,</w:t>
      </w:r>
      <w:r w:rsidRPr="009E1E85">
        <w:rPr>
          <w:rFonts w:ascii="Tahoma" w:hAnsi="Tahoma" w:cs="Tahoma"/>
          <w:color w:val="222222"/>
          <w:sz w:val="24"/>
          <w:szCs w:val="24"/>
          <w:shd w:val="clear" w:color="auto" w:fill="FFFFFF"/>
        </w:rPr>
        <w:t xml:space="preserve">   θεωρητικά καλά στελεχωμένο,  αποδυναμώνεται από τα συνεχή εντέλλεσθε όπως και τα  Αναισθησιολογικά Τμήματα των </w:t>
      </w:r>
      <w:r w:rsidRPr="009E1E85">
        <w:rPr>
          <w:rFonts w:ascii="Tahoma" w:hAnsi="Tahoma" w:cs="Tahoma"/>
          <w:b/>
          <w:color w:val="222222"/>
          <w:sz w:val="24"/>
          <w:szCs w:val="24"/>
          <w:shd w:val="clear" w:color="auto" w:fill="FFFFFF"/>
        </w:rPr>
        <w:t>Γενικών Νοσοκομείων Δράμας και Κομοτηνής</w:t>
      </w:r>
      <w:r w:rsidRPr="009E1E85">
        <w:rPr>
          <w:rFonts w:ascii="Tahoma" w:hAnsi="Tahoma" w:cs="Tahoma"/>
          <w:color w:val="222222"/>
          <w:sz w:val="24"/>
          <w:szCs w:val="24"/>
          <w:shd w:val="clear" w:color="auto" w:fill="FFFFFF"/>
        </w:rPr>
        <w:t xml:space="preserve">  με τις αναγκαστικές μετακινήσεις αναισθησιολόγων προς το νοσοκομείο Ξάνθης.</w:t>
      </w:r>
      <w:r w:rsidRPr="009E1E85">
        <w:rPr>
          <w:rFonts w:ascii="Tahoma" w:eastAsia="Times New Roman" w:hAnsi="Tahoma" w:cs="Tahoma"/>
          <w:color w:val="000000"/>
          <w:sz w:val="24"/>
          <w:szCs w:val="24"/>
          <w:lang w:eastAsia="el-GR"/>
        </w:rPr>
        <w:t xml:space="preserve"> Το πρόβλημα επιδεινώνεται και  από τις συνεχιζόμενες μετακινήσεις ιατρών από το </w:t>
      </w:r>
      <w:r w:rsidRPr="009E1E85">
        <w:rPr>
          <w:rFonts w:ascii="Tahoma" w:eastAsia="Times New Roman" w:hAnsi="Tahoma" w:cs="Tahoma"/>
          <w:b/>
          <w:bCs/>
          <w:color w:val="000000"/>
          <w:sz w:val="24"/>
          <w:szCs w:val="24"/>
          <w:lang w:eastAsia="el-GR"/>
        </w:rPr>
        <w:t>Νοσοκομείο Διδυμοτείχου</w:t>
      </w:r>
      <w:r w:rsidRPr="009E1E85">
        <w:rPr>
          <w:rFonts w:ascii="Tahoma" w:eastAsia="Times New Roman" w:hAnsi="Tahoma" w:cs="Tahoma"/>
          <w:color w:val="000000"/>
          <w:sz w:val="24"/>
          <w:szCs w:val="24"/>
          <w:lang w:eastAsia="el-GR"/>
        </w:rPr>
        <w:t xml:space="preserve">, το οποίο καλύπτει τις ανάγκες περίθαλψης ενός πληθυσμού μιας μεγάλης παραμεθόριας και απομακρυσμένης περιοχής. Το Υπουργείο Υγείας αντί να ενισχύσει το Νοσοκομείο Διδυμοτείχου, όχι μόνο δεν εγκρίνει την προκήρυξη όλων των κενών οργανικών θέσεων, αλλά δεν εγκρίνει ούτε και επαρκή αριθμό επικουρικού προσωπικού. Επιπλέον μετακινεί προσωπικό και περικόπτει και την </w:t>
      </w:r>
      <w:r w:rsidRPr="009E1E85">
        <w:rPr>
          <w:rFonts w:ascii="Tahoma" w:hAnsi="Tahoma" w:cs="Tahoma"/>
          <w:sz w:val="24"/>
          <w:szCs w:val="24"/>
        </w:rPr>
        <w:t>ήδη ελλιπή, χρηματοδότηση για το 2025,</w:t>
      </w:r>
      <w:r>
        <w:rPr>
          <w:rFonts w:ascii="Tahoma" w:hAnsi="Tahoma" w:cs="Tahoma"/>
          <w:sz w:val="24"/>
          <w:szCs w:val="24"/>
        </w:rPr>
        <w:t xml:space="preserve"> </w:t>
      </w:r>
      <w:r w:rsidRPr="009E1E85">
        <w:rPr>
          <w:rFonts w:ascii="Tahoma" w:hAnsi="Tahoma" w:cs="Tahoma"/>
          <w:sz w:val="24"/>
          <w:szCs w:val="24"/>
        </w:rPr>
        <w:t xml:space="preserve">δημιουργώντας </w:t>
      </w:r>
      <w:r w:rsidRPr="009E1E85">
        <w:rPr>
          <w:rFonts w:ascii="Tahoma" w:hAnsi="Tahoma" w:cs="Tahoma"/>
          <w:b/>
          <w:bCs/>
          <w:sz w:val="24"/>
          <w:szCs w:val="24"/>
        </w:rPr>
        <w:t>συνθήκες «ασφυξίας»</w:t>
      </w:r>
      <w:r w:rsidRPr="009E1E85">
        <w:rPr>
          <w:rFonts w:ascii="Tahoma" w:hAnsi="Tahoma" w:cs="Tahoma"/>
          <w:sz w:val="24"/>
          <w:szCs w:val="24"/>
        </w:rPr>
        <w:t> .</w:t>
      </w:r>
    </w:p>
    <w:p w14:paraId="6882D66E" w14:textId="77777777" w:rsidR="009E1E85" w:rsidRPr="009E1E85" w:rsidRDefault="009E1E85" w:rsidP="009E1E85">
      <w:pPr>
        <w:shd w:val="clear" w:color="auto" w:fill="FFFFFF"/>
        <w:spacing w:line="240" w:lineRule="auto"/>
        <w:jc w:val="both"/>
      </w:pPr>
    </w:p>
    <w:p w14:paraId="4CB1898E" w14:textId="77777777" w:rsidR="009E1E85" w:rsidRDefault="009E1E85" w:rsidP="009E1E85">
      <w:pPr>
        <w:shd w:val="clear" w:color="auto" w:fill="FFFFFF"/>
        <w:spacing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lastRenderedPageBreak/>
        <w:t>Το μήνυμα που εκπέμπουν τα νοσοκομεία της περιφέρειας μας είναι σαφές: </w:t>
      </w:r>
      <w:r>
        <w:rPr>
          <w:rFonts w:ascii="Tahoma" w:eastAsia="Times New Roman" w:hAnsi="Tahoma" w:cs="Tahoma"/>
          <w:b/>
          <w:bCs/>
          <w:color w:val="000000"/>
          <w:sz w:val="24"/>
          <w:szCs w:val="24"/>
          <w:lang w:eastAsia="el-GR"/>
        </w:rPr>
        <w:t>η υπάρχουσα κατάσταση δεν μπορεί να συνεχιστεί</w:t>
      </w:r>
      <w:r>
        <w:rPr>
          <w:rFonts w:ascii="Tahoma" w:eastAsia="Times New Roman" w:hAnsi="Tahoma" w:cs="Tahoma"/>
          <w:color w:val="000000"/>
          <w:sz w:val="24"/>
          <w:szCs w:val="24"/>
          <w:lang w:eastAsia="el-GR"/>
        </w:rPr>
        <w:t>. Οι μετακινήσεις συναδέλφων από όμορα νοσοκομεία και  οι συμβάσεις με ιδιώτες ιατρούς δεν επιλύουν το πρόβλημα. </w:t>
      </w:r>
      <w:r>
        <w:rPr>
          <w:rFonts w:ascii="Tahoma" w:eastAsia="Times New Roman" w:hAnsi="Tahoma" w:cs="Tahoma"/>
          <w:b/>
          <w:bCs/>
          <w:color w:val="000000"/>
          <w:sz w:val="24"/>
          <w:szCs w:val="24"/>
          <w:lang w:eastAsia="el-GR"/>
        </w:rPr>
        <w:t>Το  "ωφελέειν ή μη βλάπτειν" αφορά και τους χειρισμούς του Υπουργείου Υγείας</w:t>
      </w:r>
      <w:r>
        <w:rPr>
          <w:rFonts w:ascii="Tahoma" w:eastAsia="Times New Roman" w:hAnsi="Tahoma" w:cs="Tahoma"/>
          <w:color w:val="000000"/>
          <w:sz w:val="24"/>
          <w:szCs w:val="24"/>
          <w:lang w:eastAsia="el-GR"/>
        </w:rPr>
        <w:t>. Η σημερινή κατάσταση βλάπτει σοβαρά την υγεία ασθενών και ιατρών του δημοσίου συστήματος υγείας.</w:t>
      </w:r>
    </w:p>
    <w:p w14:paraId="51F6FB41" w14:textId="77777777" w:rsidR="009E1E85" w:rsidRDefault="009E1E85" w:rsidP="009E1E85">
      <w:pPr>
        <w:shd w:val="clear" w:color="auto" w:fill="FFFFFF"/>
        <w:spacing w:line="240" w:lineRule="auto"/>
        <w:jc w:val="both"/>
        <w:rPr>
          <w:rFonts w:ascii="Tahoma" w:eastAsia="Times New Roman" w:hAnsi="Tahoma" w:cs="Tahoma"/>
          <w:color w:val="000000"/>
          <w:sz w:val="24"/>
          <w:szCs w:val="24"/>
          <w:lang w:eastAsia="el-GR"/>
        </w:rPr>
      </w:pPr>
      <w:r>
        <w:rPr>
          <w:rFonts w:ascii="Tahoma" w:eastAsia="Times New Roman" w:hAnsi="Tahoma" w:cs="Tahoma"/>
          <w:b/>
          <w:bCs/>
          <w:color w:val="000000"/>
          <w:sz w:val="24"/>
          <w:szCs w:val="24"/>
          <w:lang w:eastAsia="el-GR"/>
        </w:rPr>
        <w:t>Η Περιφέρεια ΑΜΘ έχει εγκαταλειφθεί από το Υπουργείο Υγείας</w:t>
      </w:r>
      <w:r>
        <w:rPr>
          <w:rFonts w:ascii="Tahoma" w:eastAsia="Times New Roman" w:hAnsi="Tahoma" w:cs="Tahoma"/>
          <w:color w:val="000000"/>
          <w:sz w:val="24"/>
          <w:szCs w:val="24"/>
          <w:lang w:eastAsia="el-GR"/>
        </w:rPr>
        <w:t>, παρά τις επανειλημμένες εκκλήσεις μας για διάλογο και παρέμβαση. Ως Πρόεδροι των Ιατρικών Συλλόγων, έχουμε ζητήσει επανειλημμένως συνάντηση με την ηγεσία του Υπουργείου Υγείας, παρουσία της 4ης Υγειονομικής Περιφέρειας (ΥΠΕ), καλώντας τους για επιτόπια εξέταση των υγειονομικών προβλημάτων της περιοχής, χωρίς να έχουμε λάβει καμία απάντηση.</w:t>
      </w:r>
    </w:p>
    <w:p w14:paraId="0B11D152" w14:textId="77777777" w:rsidR="009E1E85" w:rsidRDefault="009E1E85" w:rsidP="009E1E85">
      <w:pPr>
        <w:shd w:val="clear" w:color="auto" w:fill="FFFFFF"/>
        <w:spacing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Βρισκόμαστε πλέον σε αδιέξοδο. Δεν πρόκειται να επιτρέψουμε να κατηγορηθούμε για αδιαφορία ή να επωμιστούμε την ευθύνη για μια κατάσταση που μας έχει επιβληθεί από την κρατική αδράνεια.</w:t>
      </w:r>
    </w:p>
    <w:p w14:paraId="4597EF0F" w14:textId="77777777" w:rsidR="009E1E85" w:rsidRDefault="009E1E85" w:rsidP="009E1E85">
      <w:pPr>
        <w:shd w:val="clear" w:color="auto" w:fill="FFFFFF"/>
        <w:spacing w:line="240" w:lineRule="auto"/>
        <w:jc w:val="both"/>
        <w:rPr>
          <w:rFonts w:ascii="Tahoma" w:eastAsia="Times New Roman" w:hAnsi="Tahoma" w:cs="Tahoma"/>
          <w:color w:val="000000"/>
          <w:sz w:val="24"/>
          <w:szCs w:val="24"/>
          <w:lang w:eastAsia="el-GR"/>
        </w:rPr>
      </w:pPr>
      <w:r>
        <w:rPr>
          <w:rFonts w:ascii="Tahoma" w:eastAsia="Times New Roman" w:hAnsi="Tahoma" w:cs="Tahoma"/>
          <w:b/>
          <w:bCs/>
          <w:color w:val="000000"/>
          <w:sz w:val="24"/>
          <w:szCs w:val="24"/>
          <w:lang w:eastAsia="el-GR"/>
        </w:rPr>
        <w:t>Καλούμε άμεσα το Υπουργείο Υγείας να αναλάβει τις ευθύνες του και να προχωρήσει σε ουσιαστικές λύσεις</w:t>
      </w:r>
      <w:r>
        <w:rPr>
          <w:rFonts w:ascii="Tahoma" w:eastAsia="Times New Roman" w:hAnsi="Tahoma" w:cs="Tahoma"/>
          <w:color w:val="000000"/>
          <w:sz w:val="24"/>
          <w:szCs w:val="24"/>
          <w:lang w:eastAsia="el-GR"/>
        </w:rPr>
        <w:t> για τη στελέχωση και τη στήριξη των νοσοκομείων της Περιφέρειας ΑΜΘ. Η Δημόσια Υγεία είναι αγαθό και αναφαίρετο δικαίωμα  και για τους πολίτες απομακρυσμένων και παραμεθόριων περιοχών όπως η Περιφέρεια Ανατολικής Μακεδονίας και Θράκης</w:t>
      </w:r>
    </w:p>
    <w:p w14:paraId="7A49FBFA" w14:textId="77777777" w:rsidR="009E1E85" w:rsidRDefault="009E1E85" w:rsidP="009E1E85">
      <w:pPr>
        <w:shd w:val="clear" w:color="auto" w:fill="FFFFFF"/>
        <w:spacing w:before="100" w:beforeAutospacing="1" w:after="100" w:afterAutospacing="1" w:line="240" w:lineRule="auto"/>
        <w:jc w:val="both"/>
        <w:rPr>
          <w:rFonts w:ascii="Tahoma" w:eastAsia="Times New Roman" w:hAnsi="Tahoma" w:cs="Tahoma"/>
          <w:b/>
          <w:color w:val="222222"/>
          <w:lang w:eastAsia="el-GR"/>
        </w:rPr>
      </w:pPr>
    </w:p>
    <w:p w14:paraId="0354A3B4" w14:textId="77777777" w:rsidR="009E1E85" w:rsidRDefault="009E1E85" w:rsidP="009E1E85">
      <w:pPr>
        <w:shd w:val="clear" w:color="auto" w:fill="FFFFFF"/>
        <w:spacing w:before="100" w:beforeAutospacing="1" w:after="100" w:afterAutospacing="1" w:line="240" w:lineRule="auto"/>
        <w:jc w:val="both"/>
        <w:rPr>
          <w:rFonts w:ascii="Tahoma" w:eastAsia="Times New Roman" w:hAnsi="Tahoma" w:cs="Tahoma"/>
          <w:b/>
          <w:color w:val="222222"/>
          <w:lang w:eastAsia="el-GR"/>
        </w:rPr>
      </w:pPr>
    </w:p>
    <w:p w14:paraId="6118E9DC" w14:textId="77777777" w:rsidR="009E1E85" w:rsidRDefault="009E1E85" w:rsidP="009E1E85">
      <w:pPr>
        <w:shd w:val="clear" w:color="auto" w:fill="FFFFFF"/>
        <w:spacing w:before="100" w:beforeAutospacing="1" w:after="100" w:afterAutospacing="1" w:line="240" w:lineRule="auto"/>
        <w:jc w:val="both"/>
        <w:rPr>
          <w:rFonts w:ascii="Tahoma" w:eastAsia="Times New Roman" w:hAnsi="Tahoma" w:cs="Tahoma"/>
          <w:b/>
          <w:color w:val="222222"/>
          <w:lang w:eastAsia="el-GR"/>
        </w:rPr>
      </w:pPr>
      <w:r>
        <w:rPr>
          <w:rFonts w:ascii="Tahoma" w:eastAsia="Times New Roman" w:hAnsi="Tahoma" w:cs="Tahoma"/>
          <w:b/>
          <w:color w:val="222222"/>
          <w:lang w:eastAsia="el-GR"/>
        </w:rPr>
        <w:t>Οι πρόεδροι των Ιατρικών Συλλόγων της Περιφέρειας Ανατολικής Μακεδονίας και Θράκης</w:t>
      </w:r>
    </w:p>
    <w:p w14:paraId="13D082FB" w14:textId="77777777" w:rsidR="009E1E85" w:rsidRDefault="009E1E85" w:rsidP="009E1E85">
      <w:pPr>
        <w:spacing w:after="0"/>
        <w:jc w:val="both"/>
        <w:rPr>
          <w:rFonts w:ascii="Tahoma" w:hAnsi="Tahoma" w:cs="Tahoma"/>
          <w:b/>
          <w:sz w:val="24"/>
          <w:szCs w:val="24"/>
        </w:rPr>
      </w:pPr>
      <w:r>
        <w:rPr>
          <w:rFonts w:ascii="Tahoma" w:hAnsi="Tahoma" w:cs="Tahoma"/>
          <w:b/>
          <w:sz w:val="24"/>
          <w:szCs w:val="24"/>
        </w:rPr>
        <w:t xml:space="preserve">ΒΑΣΙΛΕΙΟΥ ΟΛΓΑ – Πρόεδρος Ι.Σ. Δράμας </w:t>
      </w:r>
    </w:p>
    <w:p w14:paraId="413D8A6F" w14:textId="77777777" w:rsidR="009E1E85" w:rsidRDefault="009E1E85" w:rsidP="009E1E85">
      <w:pPr>
        <w:spacing w:after="0"/>
        <w:jc w:val="both"/>
        <w:rPr>
          <w:rFonts w:ascii="Tahoma" w:hAnsi="Tahoma" w:cs="Tahoma"/>
          <w:b/>
          <w:sz w:val="24"/>
          <w:szCs w:val="24"/>
        </w:rPr>
      </w:pPr>
      <w:r>
        <w:rPr>
          <w:rFonts w:ascii="Tahoma" w:hAnsi="Tahoma" w:cs="Tahoma"/>
          <w:b/>
          <w:sz w:val="24"/>
          <w:szCs w:val="24"/>
        </w:rPr>
        <w:t>ΑΝΤΩΝΙΟΥ ΑΝΑΣΤΑΣΙΑ– Πρόεδρος Ι.Σ. Καβάλας</w:t>
      </w:r>
    </w:p>
    <w:p w14:paraId="70F4A774" w14:textId="77777777" w:rsidR="009E1E85" w:rsidRDefault="009E1E85" w:rsidP="009E1E85">
      <w:pPr>
        <w:spacing w:after="0"/>
        <w:jc w:val="both"/>
        <w:rPr>
          <w:rFonts w:ascii="Tahoma" w:hAnsi="Tahoma" w:cs="Tahoma"/>
          <w:b/>
          <w:sz w:val="24"/>
          <w:szCs w:val="24"/>
        </w:rPr>
      </w:pPr>
      <w:r>
        <w:rPr>
          <w:rFonts w:ascii="Tahoma" w:hAnsi="Tahoma" w:cs="Tahoma"/>
          <w:b/>
          <w:sz w:val="24"/>
          <w:szCs w:val="24"/>
        </w:rPr>
        <w:t xml:space="preserve">ΣΠΑΝΟΠΟΥΛΟΣ  ΙΩΑΝΝΗΣ – Πρόεδρος Ι.Σ. Ξάνθης </w:t>
      </w:r>
    </w:p>
    <w:p w14:paraId="74C8F2E4" w14:textId="77777777" w:rsidR="009E1E85" w:rsidRDefault="009E1E85" w:rsidP="009E1E85">
      <w:pPr>
        <w:spacing w:after="0"/>
        <w:jc w:val="both"/>
        <w:rPr>
          <w:rFonts w:ascii="Tahoma" w:hAnsi="Tahoma" w:cs="Tahoma"/>
          <w:b/>
          <w:sz w:val="24"/>
          <w:szCs w:val="24"/>
        </w:rPr>
      </w:pPr>
      <w:r>
        <w:rPr>
          <w:rFonts w:ascii="Tahoma" w:hAnsi="Tahoma" w:cs="Tahoma"/>
          <w:b/>
          <w:color w:val="000000" w:themeColor="text1"/>
          <w:sz w:val="24"/>
          <w:szCs w:val="24"/>
        </w:rPr>
        <w:t>ΧΑΡΙΤΟΠΟΥΛΟΣ ΚΩΝ/ΝΟΣ</w:t>
      </w:r>
      <w:r>
        <w:rPr>
          <w:rFonts w:ascii="Tahoma" w:hAnsi="Tahoma" w:cs="Tahoma"/>
          <w:b/>
          <w:sz w:val="24"/>
          <w:szCs w:val="24"/>
        </w:rPr>
        <w:t xml:space="preserve"> – Πρόεδρος Ι.Σ. Ροδόπης</w:t>
      </w:r>
    </w:p>
    <w:p w14:paraId="5C1B0871" w14:textId="77777777" w:rsidR="009E1E85" w:rsidRDefault="009E1E85" w:rsidP="009E1E85">
      <w:pPr>
        <w:spacing w:after="0"/>
        <w:jc w:val="both"/>
        <w:rPr>
          <w:rFonts w:ascii="Tahoma" w:hAnsi="Tahoma" w:cs="Tahoma"/>
          <w:b/>
          <w:sz w:val="24"/>
          <w:szCs w:val="24"/>
        </w:rPr>
      </w:pPr>
      <w:r>
        <w:rPr>
          <w:rFonts w:ascii="Tahoma" w:hAnsi="Tahoma" w:cs="Tahoma"/>
          <w:b/>
          <w:sz w:val="24"/>
          <w:szCs w:val="24"/>
        </w:rPr>
        <w:t>ΧΑΤΖΗΠΑΠΑΣ ΧΡΗΣΤΟΣ – Πρόεδρος Ι.Σ. Έβρου</w:t>
      </w:r>
    </w:p>
    <w:p w14:paraId="24978195" w14:textId="77777777" w:rsidR="00E44652" w:rsidRPr="00E80807" w:rsidRDefault="00E44652" w:rsidP="009E1E85">
      <w:pPr>
        <w:ind w:firstLine="720"/>
        <w:jc w:val="both"/>
        <w:rPr>
          <w:rFonts w:ascii="Tahoma" w:hAnsi="Tahoma" w:cs="Tahoma"/>
          <w:sz w:val="24"/>
          <w:szCs w:val="24"/>
        </w:rPr>
      </w:pPr>
    </w:p>
    <w:p w14:paraId="4C5543A3" w14:textId="77777777" w:rsidR="004E7F73" w:rsidRPr="00E80807" w:rsidRDefault="004E7F73" w:rsidP="009E1E85">
      <w:pPr>
        <w:jc w:val="both"/>
        <w:rPr>
          <w:rFonts w:ascii="Tahoma" w:hAnsi="Tahoma" w:cs="Tahoma"/>
          <w:sz w:val="24"/>
          <w:szCs w:val="24"/>
        </w:rPr>
      </w:pPr>
    </w:p>
    <w:sectPr w:rsidR="004E7F73" w:rsidRPr="00E80807" w:rsidSect="009E1E85">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91"/>
    <w:rsid w:val="00007836"/>
    <w:rsid w:val="000D0E35"/>
    <w:rsid w:val="00161F92"/>
    <w:rsid w:val="003072AF"/>
    <w:rsid w:val="00337A45"/>
    <w:rsid w:val="003B32FE"/>
    <w:rsid w:val="00447A61"/>
    <w:rsid w:val="0048053E"/>
    <w:rsid w:val="004E7F73"/>
    <w:rsid w:val="00546A91"/>
    <w:rsid w:val="005B2658"/>
    <w:rsid w:val="005C0362"/>
    <w:rsid w:val="006F22BB"/>
    <w:rsid w:val="00982CA9"/>
    <w:rsid w:val="009E1E85"/>
    <w:rsid w:val="00A76D78"/>
    <w:rsid w:val="00B61E46"/>
    <w:rsid w:val="00DE249F"/>
    <w:rsid w:val="00E44652"/>
    <w:rsid w:val="00E80807"/>
    <w:rsid w:val="00FD77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1CA2"/>
  <w15:docId w15:val="{6222076C-AAB4-41F7-A6AF-F78CBDA7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96174">
      <w:bodyDiv w:val="1"/>
      <w:marLeft w:val="0"/>
      <w:marRight w:val="0"/>
      <w:marTop w:val="0"/>
      <w:marBottom w:val="0"/>
      <w:divBdr>
        <w:top w:val="none" w:sz="0" w:space="0" w:color="auto"/>
        <w:left w:val="none" w:sz="0" w:space="0" w:color="auto"/>
        <w:bottom w:val="none" w:sz="0" w:space="0" w:color="auto"/>
        <w:right w:val="none" w:sz="0" w:space="0" w:color="auto"/>
      </w:divBdr>
    </w:div>
    <w:div w:id="1923248351">
      <w:bodyDiv w:val="1"/>
      <w:marLeft w:val="0"/>
      <w:marRight w:val="0"/>
      <w:marTop w:val="0"/>
      <w:marBottom w:val="0"/>
      <w:divBdr>
        <w:top w:val="none" w:sz="0" w:space="0" w:color="auto"/>
        <w:left w:val="none" w:sz="0" w:space="0" w:color="auto"/>
        <w:bottom w:val="none" w:sz="0" w:space="0" w:color="auto"/>
        <w:right w:val="none" w:sz="0" w:space="0" w:color="auto"/>
      </w:divBdr>
      <w:divsChild>
        <w:div w:id="153300166">
          <w:marLeft w:val="0"/>
          <w:marRight w:val="0"/>
          <w:marTop w:val="0"/>
          <w:marBottom w:val="0"/>
          <w:divBdr>
            <w:top w:val="none" w:sz="0" w:space="0" w:color="auto"/>
            <w:left w:val="none" w:sz="0" w:space="0" w:color="auto"/>
            <w:bottom w:val="none" w:sz="0" w:space="0" w:color="auto"/>
            <w:right w:val="none" w:sz="0" w:space="0" w:color="auto"/>
          </w:divBdr>
          <w:divsChild>
            <w:div w:id="909385460">
              <w:marLeft w:val="0"/>
              <w:marRight w:val="0"/>
              <w:marTop w:val="0"/>
              <w:marBottom w:val="0"/>
              <w:divBdr>
                <w:top w:val="none" w:sz="0" w:space="0" w:color="auto"/>
                <w:left w:val="none" w:sz="0" w:space="0" w:color="auto"/>
                <w:bottom w:val="none" w:sz="0" w:space="0" w:color="auto"/>
                <w:right w:val="none" w:sz="0" w:space="0" w:color="auto"/>
              </w:divBdr>
            </w:div>
          </w:divsChild>
        </w:div>
        <w:div w:id="1320647014">
          <w:marLeft w:val="0"/>
          <w:marRight w:val="0"/>
          <w:marTop w:val="0"/>
          <w:marBottom w:val="0"/>
          <w:divBdr>
            <w:top w:val="none" w:sz="0" w:space="0" w:color="auto"/>
            <w:left w:val="none" w:sz="0" w:space="0" w:color="auto"/>
            <w:bottom w:val="none" w:sz="0" w:space="0" w:color="auto"/>
            <w:right w:val="none" w:sz="0" w:space="0" w:color="auto"/>
          </w:divBdr>
          <w:divsChild>
            <w:div w:id="906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3097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 Ιατρών Πυρηνικής Ιατρικής (pyrin4)</dc:creator>
  <cp:lastModifiedBy>User</cp:lastModifiedBy>
  <cp:revision>2</cp:revision>
  <cp:lastPrinted>2025-03-10T07:18:00Z</cp:lastPrinted>
  <dcterms:created xsi:type="dcterms:W3CDTF">2025-03-11T09:42:00Z</dcterms:created>
  <dcterms:modified xsi:type="dcterms:W3CDTF">2025-03-11T09:42:00Z</dcterms:modified>
</cp:coreProperties>
</file>