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9328C" w14:textId="58F76BC0" w:rsidR="009C4DC1" w:rsidRPr="009C4DC1" w:rsidRDefault="00C80A03" w:rsidP="003D61CF">
      <w:pPr>
        <w:spacing w:after="120" w:line="290" w:lineRule="exact"/>
        <w:jc w:val="both"/>
        <w:rPr>
          <w:rFonts w:ascii="Calibri" w:eastAsia="Calibri" w:hAnsi="Calibri" w:cs="Calibri"/>
          <w:bCs/>
          <w:lang w:eastAsia="el-GR"/>
        </w:rPr>
      </w:pPr>
      <w:r w:rsidRPr="00D7388E">
        <w:rPr>
          <w:rFonts w:ascii="Calibri" w:eastAsia="Calibri" w:hAnsi="Calibri" w:cs="Calibri"/>
          <w:b/>
          <w:bCs/>
        </w:rPr>
        <w:t xml:space="preserve">Παράρτημα </w:t>
      </w:r>
      <w:r w:rsidR="00C32C45">
        <w:rPr>
          <w:rFonts w:ascii="Calibri" w:eastAsia="Calibri" w:hAnsi="Calibri" w:cs="Calibri"/>
          <w:b/>
          <w:bCs/>
        </w:rPr>
        <w:t>4</w:t>
      </w:r>
      <w:r w:rsidRPr="00D7388E">
        <w:rPr>
          <w:rFonts w:ascii="Calibri" w:eastAsia="Calibri" w:hAnsi="Calibri" w:cs="Calibri"/>
          <w:b/>
          <w:bCs/>
        </w:rPr>
        <w:t xml:space="preserve">: </w:t>
      </w:r>
      <w:r w:rsidR="009C4DC1" w:rsidRPr="009C4DC1">
        <w:rPr>
          <w:rFonts w:ascii="Calibri" w:eastAsia="Calibri" w:hAnsi="Calibri" w:cs="Calibri"/>
          <w:b/>
          <w:bCs/>
          <w:lang w:eastAsia="el-GR"/>
        </w:rPr>
        <w:t xml:space="preserve">Μέτρα </w:t>
      </w:r>
      <w:r w:rsidR="009C4DC1" w:rsidRPr="009C4DC1">
        <w:rPr>
          <w:rFonts w:ascii="Calibri" w:eastAsia="Calibri" w:hAnsi="Calibri" w:cs="Calibri"/>
          <w:b/>
          <w:lang w:eastAsia="el-GR"/>
        </w:rPr>
        <w:t>πρόληψης νοσοκομειακής μετάδοσης της ελονοσίας</w:t>
      </w:r>
      <w:r w:rsidR="009C4DC1" w:rsidRPr="009C4DC1">
        <w:rPr>
          <w:rFonts w:ascii="Calibri" w:eastAsia="Calibri" w:hAnsi="Calibri" w:cs="Calibri"/>
          <w:bCs/>
          <w:lang w:eastAsia="el-GR"/>
        </w:rPr>
        <w:t>:</w:t>
      </w:r>
    </w:p>
    <w:p w14:paraId="31003EC4" w14:textId="14ACB763" w:rsidR="009C4DC1" w:rsidRPr="009C4DC1" w:rsidRDefault="009C4DC1" w:rsidP="003D61CF">
      <w:pPr>
        <w:spacing w:after="120" w:line="290" w:lineRule="exact"/>
        <w:jc w:val="both"/>
        <w:rPr>
          <w:rFonts w:ascii="Calibri" w:eastAsia="Calibri" w:hAnsi="Calibri" w:cs="Calibri"/>
          <w:lang w:eastAsia="el-GR"/>
        </w:rPr>
      </w:pPr>
      <w:r>
        <w:rPr>
          <w:rFonts w:ascii="Calibri" w:eastAsia="Calibri" w:hAnsi="Calibri" w:cs="Calibri"/>
          <w:lang w:eastAsia="el-GR"/>
        </w:rPr>
        <w:t>Τα έτη</w:t>
      </w:r>
      <w:r w:rsidR="00724C4C" w:rsidRPr="00724C4C">
        <w:rPr>
          <w:rFonts w:ascii="Calibri" w:eastAsia="Calibri" w:hAnsi="Calibri" w:cs="Calibri"/>
          <w:lang w:eastAsia="el-GR"/>
        </w:rPr>
        <w:t xml:space="preserve"> 2017, 2020 </w:t>
      </w:r>
      <w:r w:rsidR="00724C4C">
        <w:rPr>
          <w:rFonts w:ascii="Calibri" w:eastAsia="Calibri" w:hAnsi="Calibri" w:cs="Calibri"/>
          <w:lang w:eastAsia="el-GR"/>
        </w:rPr>
        <w:t>και</w:t>
      </w:r>
      <w:r w:rsidR="00724C4C" w:rsidRPr="00724C4C">
        <w:rPr>
          <w:rFonts w:ascii="Calibri" w:eastAsia="Calibri" w:hAnsi="Calibri" w:cs="Calibri"/>
          <w:lang w:eastAsia="el-GR"/>
        </w:rPr>
        <w:t xml:space="preserve"> 2021</w:t>
      </w:r>
      <w:r>
        <w:rPr>
          <w:rFonts w:ascii="Calibri" w:eastAsia="Calibri" w:hAnsi="Calibri" w:cs="Calibri"/>
          <w:lang w:eastAsia="el-GR"/>
        </w:rPr>
        <w:t xml:space="preserve"> καταγράφηκαν στη χώρα μας συμβάντα </w:t>
      </w:r>
      <w:r w:rsidRPr="009C4DC1">
        <w:rPr>
          <w:rFonts w:ascii="Calibri" w:eastAsia="Calibri" w:hAnsi="Calibri" w:cs="Calibri"/>
          <w:lang w:eastAsia="el-GR"/>
        </w:rPr>
        <w:t>νοσοκομειακής μετάδοσης ελονοσίας</w:t>
      </w:r>
      <w:r w:rsidRPr="009C4DC1">
        <w:rPr>
          <w:rFonts w:ascii="Calibri" w:eastAsia="Calibri" w:hAnsi="Calibri" w:cs="Calibri"/>
          <w:i/>
          <w:lang w:eastAsia="el-GR"/>
        </w:rPr>
        <w:t xml:space="preserve"> </w:t>
      </w:r>
      <w:r w:rsidRPr="009C4DC1">
        <w:rPr>
          <w:rFonts w:ascii="Calibri" w:eastAsia="Calibri" w:hAnsi="Calibri" w:cs="Calibri"/>
          <w:i/>
          <w:lang w:val="en-US" w:eastAsia="el-GR"/>
        </w:rPr>
        <w:t>P</w:t>
      </w:r>
      <w:r w:rsidRPr="009C4DC1">
        <w:rPr>
          <w:rFonts w:ascii="Calibri" w:eastAsia="Calibri" w:hAnsi="Calibri" w:cs="Calibri"/>
          <w:i/>
          <w:lang w:eastAsia="el-GR"/>
        </w:rPr>
        <w:t>.</w:t>
      </w:r>
      <w:r w:rsidRPr="009C4DC1">
        <w:rPr>
          <w:rFonts w:ascii="Calibri" w:eastAsia="Calibri" w:hAnsi="Calibri" w:cs="Calibri"/>
          <w:i/>
          <w:lang w:val="en-US" w:eastAsia="el-GR"/>
        </w:rPr>
        <w:t>falciparum</w:t>
      </w:r>
      <w:r w:rsidRPr="00B310C4">
        <w:rPr>
          <w:rFonts w:ascii="Calibri" w:eastAsia="Calibri" w:hAnsi="Calibri" w:cs="Calibri"/>
          <w:iCs/>
          <w:lang w:eastAsia="el-GR"/>
        </w:rPr>
        <w:t>,</w:t>
      </w:r>
      <w:r w:rsidRPr="009C4DC1">
        <w:rPr>
          <w:rFonts w:ascii="Calibri" w:eastAsia="Calibri" w:hAnsi="Calibri" w:cs="Calibri"/>
          <w:iCs/>
          <w:lang w:eastAsia="el-GR"/>
        </w:rPr>
        <w:t xml:space="preserve"> </w:t>
      </w:r>
      <w:r w:rsidR="00B310C4">
        <w:rPr>
          <w:rFonts w:ascii="Calibri" w:eastAsia="Calibri" w:hAnsi="Calibri" w:cs="Calibri"/>
          <w:iCs/>
          <w:lang w:eastAsia="el-GR"/>
        </w:rPr>
        <w:t xml:space="preserve">με μετάδοση της νόσου </w:t>
      </w:r>
      <w:r w:rsidRPr="00B310C4">
        <w:rPr>
          <w:rFonts w:ascii="Calibri" w:eastAsia="Calibri" w:hAnsi="Calibri" w:cs="Calibri"/>
          <w:iCs/>
          <w:lang w:eastAsia="el-GR"/>
        </w:rPr>
        <w:t>από</w:t>
      </w:r>
      <w:r w:rsidRPr="009C4DC1">
        <w:rPr>
          <w:rFonts w:ascii="Calibri" w:eastAsia="Calibri" w:hAnsi="Calibri" w:cs="Calibri"/>
          <w:lang w:eastAsia="el-GR"/>
        </w:rPr>
        <w:t xml:space="preserve"> εισαγόμεν</w:t>
      </w:r>
      <w:r>
        <w:rPr>
          <w:rFonts w:ascii="Calibri" w:eastAsia="Calibri" w:hAnsi="Calibri" w:cs="Calibri"/>
          <w:lang w:eastAsia="el-GR"/>
        </w:rPr>
        <w:t>α</w:t>
      </w:r>
      <w:r w:rsidRPr="009C4DC1">
        <w:rPr>
          <w:rFonts w:ascii="Calibri" w:eastAsia="Calibri" w:hAnsi="Calibri" w:cs="Calibri"/>
          <w:lang w:eastAsia="el-GR"/>
        </w:rPr>
        <w:t xml:space="preserve"> περιστατικ</w:t>
      </w:r>
      <w:r>
        <w:rPr>
          <w:rFonts w:ascii="Calibri" w:eastAsia="Calibri" w:hAnsi="Calibri" w:cs="Calibri"/>
          <w:lang w:eastAsia="el-GR"/>
        </w:rPr>
        <w:t>ά</w:t>
      </w:r>
      <w:r w:rsidRPr="009C4DC1">
        <w:rPr>
          <w:rFonts w:ascii="Calibri" w:eastAsia="Calibri" w:hAnsi="Calibri" w:cs="Calibri"/>
          <w:lang w:eastAsia="el-GR"/>
        </w:rPr>
        <w:t xml:space="preserve"> </w:t>
      </w:r>
      <w:r w:rsidR="00BD41DB">
        <w:rPr>
          <w:rFonts w:ascii="Calibri" w:eastAsia="Calibri" w:hAnsi="Calibri" w:cs="Calibri"/>
          <w:lang w:eastAsia="el-GR"/>
        </w:rPr>
        <w:t>που νοσηλεύονταν</w:t>
      </w:r>
      <w:r w:rsidR="00BD41DB" w:rsidRPr="009C4DC1">
        <w:rPr>
          <w:rFonts w:ascii="Calibri" w:eastAsia="Calibri" w:hAnsi="Calibri" w:cs="Calibri"/>
          <w:lang w:eastAsia="el-GR"/>
        </w:rPr>
        <w:t xml:space="preserve"> </w:t>
      </w:r>
      <w:r w:rsidRPr="009C4DC1">
        <w:rPr>
          <w:rFonts w:ascii="Calibri" w:eastAsia="Calibri" w:hAnsi="Calibri" w:cs="Calibri"/>
          <w:lang w:eastAsia="el-GR"/>
        </w:rPr>
        <w:t>(ταξιδι</w:t>
      </w:r>
      <w:r>
        <w:rPr>
          <w:rFonts w:ascii="Calibri" w:eastAsia="Calibri" w:hAnsi="Calibri" w:cs="Calibri"/>
          <w:lang w:eastAsia="el-GR"/>
        </w:rPr>
        <w:t xml:space="preserve">ώτες </w:t>
      </w:r>
      <w:r w:rsidRPr="009C4DC1">
        <w:rPr>
          <w:rFonts w:ascii="Calibri" w:eastAsia="Calibri" w:hAnsi="Calibri" w:cs="Calibri"/>
          <w:lang w:eastAsia="el-GR"/>
        </w:rPr>
        <w:t>από ενδημικ</w:t>
      </w:r>
      <w:r>
        <w:rPr>
          <w:rFonts w:ascii="Calibri" w:eastAsia="Calibri" w:hAnsi="Calibri" w:cs="Calibri"/>
          <w:lang w:eastAsia="el-GR"/>
        </w:rPr>
        <w:t>ές</w:t>
      </w:r>
      <w:r w:rsidRPr="009C4DC1">
        <w:rPr>
          <w:rFonts w:ascii="Calibri" w:eastAsia="Calibri" w:hAnsi="Calibri" w:cs="Calibri"/>
          <w:lang w:eastAsia="el-GR"/>
        </w:rPr>
        <w:t xml:space="preserve"> χώρ</w:t>
      </w:r>
      <w:r>
        <w:rPr>
          <w:rFonts w:ascii="Calibri" w:eastAsia="Calibri" w:hAnsi="Calibri" w:cs="Calibri"/>
          <w:lang w:eastAsia="el-GR"/>
        </w:rPr>
        <w:t>ες</w:t>
      </w:r>
      <w:r w:rsidRPr="009C4DC1">
        <w:rPr>
          <w:rFonts w:ascii="Calibri" w:eastAsia="Calibri" w:hAnsi="Calibri" w:cs="Calibri"/>
          <w:lang w:eastAsia="el-GR"/>
        </w:rPr>
        <w:t>)</w:t>
      </w:r>
      <w:r w:rsidR="00BD41DB" w:rsidRPr="00BD41DB">
        <w:rPr>
          <w:rFonts w:ascii="Calibri" w:eastAsia="Calibri" w:hAnsi="Calibri" w:cs="Calibri"/>
          <w:lang w:eastAsia="el-GR"/>
        </w:rPr>
        <w:t>,</w:t>
      </w:r>
      <w:r w:rsidR="0053321C">
        <w:rPr>
          <w:rFonts w:ascii="Calibri" w:eastAsia="Calibri" w:hAnsi="Calibri" w:cs="Calibri"/>
          <w:lang w:eastAsia="el-GR"/>
        </w:rPr>
        <w:t xml:space="preserve"> </w:t>
      </w:r>
      <w:r>
        <w:rPr>
          <w:rFonts w:ascii="Calibri" w:eastAsia="Calibri" w:hAnsi="Calibri" w:cs="Calibri"/>
          <w:lang w:eastAsia="el-GR"/>
        </w:rPr>
        <w:t xml:space="preserve">σε </w:t>
      </w:r>
      <w:r w:rsidR="00EA7407">
        <w:rPr>
          <w:rFonts w:ascii="Calibri" w:eastAsia="Calibri" w:hAnsi="Calibri" w:cs="Calibri"/>
          <w:lang w:eastAsia="el-GR"/>
        </w:rPr>
        <w:t xml:space="preserve">άλλους </w:t>
      </w:r>
      <w:r>
        <w:rPr>
          <w:rFonts w:ascii="Calibri" w:eastAsia="Calibri" w:hAnsi="Calibri" w:cs="Calibri"/>
          <w:lang w:eastAsia="el-GR"/>
        </w:rPr>
        <w:t>ασθενείς</w:t>
      </w:r>
      <w:r w:rsidR="00BD41DB" w:rsidRPr="00BD41DB">
        <w:rPr>
          <w:rFonts w:ascii="Calibri" w:eastAsia="Calibri" w:hAnsi="Calibri" w:cs="Calibri"/>
          <w:lang w:eastAsia="el-GR"/>
        </w:rPr>
        <w:t xml:space="preserve"> </w:t>
      </w:r>
      <w:r w:rsidR="00BD41DB">
        <w:rPr>
          <w:rFonts w:ascii="Calibri" w:eastAsia="Calibri" w:hAnsi="Calibri" w:cs="Calibri"/>
          <w:lang w:eastAsia="el-GR"/>
        </w:rPr>
        <w:t>που</w:t>
      </w:r>
      <w:r w:rsidR="00EA7407" w:rsidRPr="00EA7407">
        <w:rPr>
          <w:rFonts w:ascii="Calibri" w:eastAsia="Calibri" w:hAnsi="Calibri" w:cs="Calibri"/>
          <w:lang w:eastAsia="el-GR"/>
        </w:rPr>
        <w:t xml:space="preserve"> </w:t>
      </w:r>
      <w:r w:rsidR="00BD41DB">
        <w:rPr>
          <w:rFonts w:ascii="Calibri" w:eastAsia="Calibri" w:hAnsi="Calibri" w:cs="Calibri"/>
          <w:lang w:eastAsia="el-GR"/>
        </w:rPr>
        <w:t>νοσηλεύονταν</w:t>
      </w:r>
      <w:r w:rsidR="00EA7407">
        <w:rPr>
          <w:rFonts w:ascii="Calibri" w:eastAsia="Calibri" w:hAnsi="Calibri" w:cs="Calibri"/>
          <w:lang w:eastAsia="el-GR"/>
        </w:rPr>
        <w:t xml:space="preserve"> στα ίδια Τμήματα</w:t>
      </w:r>
      <w:r w:rsidR="0053321C">
        <w:rPr>
          <w:rFonts w:ascii="Calibri" w:eastAsia="Calibri" w:hAnsi="Calibri" w:cs="Calibri"/>
          <w:lang w:eastAsia="el-GR"/>
        </w:rPr>
        <w:t xml:space="preserve"> των νοσοκομείων</w:t>
      </w:r>
      <w:r w:rsidR="00C83A67">
        <w:rPr>
          <w:rFonts w:ascii="Calibri" w:eastAsia="Calibri" w:hAnsi="Calibri" w:cs="Calibri"/>
          <w:lang w:eastAsia="el-GR"/>
        </w:rPr>
        <w:t xml:space="preserve"> (</w:t>
      </w:r>
      <w:r w:rsidR="00C83A67" w:rsidRPr="00C83A67">
        <w:rPr>
          <w:rFonts w:ascii="Calibri" w:eastAsia="Calibri" w:hAnsi="Calibri" w:cs="Calibri"/>
          <w:lang w:eastAsia="el-GR"/>
        </w:rPr>
        <w:t>χωρίς επιβεβαίωση του ακριβούς τρόπου μετάδοσης)</w:t>
      </w:r>
      <w:r w:rsidR="00B310C4">
        <w:rPr>
          <w:rFonts w:ascii="Calibri" w:eastAsia="Calibri" w:hAnsi="Calibri" w:cs="Calibri"/>
          <w:lang w:eastAsia="el-GR"/>
        </w:rPr>
        <w:t xml:space="preserve">. Συνολικά, στα συμβάντα αυτά προσεβλήθησαν πέντε ασθενείς, ένας το 2017, ένας το 2020 και </w:t>
      </w:r>
      <w:r w:rsidR="00B310C4">
        <w:rPr>
          <w:rFonts w:ascii="Calibri" w:eastAsia="Calibri" w:hAnsi="Calibri" w:cs="Calibri"/>
        </w:rPr>
        <w:t>τρ</w:t>
      </w:r>
      <w:r w:rsidR="0053321C">
        <w:rPr>
          <w:rFonts w:ascii="Calibri" w:eastAsia="Calibri" w:hAnsi="Calibri" w:cs="Calibri"/>
        </w:rPr>
        <w:t>εις</w:t>
      </w:r>
      <w:r w:rsidR="00B310C4">
        <w:rPr>
          <w:rFonts w:ascii="Calibri" w:eastAsia="Calibri" w:hAnsi="Calibri" w:cs="Calibri"/>
        </w:rPr>
        <w:t xml:space="preserve"> το 2021</w:t>
      </w:r>
      <w:r w:rsidR="007919DD">
        <w:rPr>
          <w:rFonts w:ascii="Calibri" w:eastAsia="Calibri" w:hAnsi="Calibri" w:cs="Calibri"/>
        </w:rPr>
        <w:t xml:space="preserve"> (συρροή </w:t>
      </w:r>
      <w:r w:rsidR="0053321C">
        <w:rPr>
          <w:rFonts w:ascii="Calibri" w:eastAsia="Calibri" w:hAnsi="Calibri" w:cs="Calibri"/>
        </w:rPr>
        <w:t xml:space="preserve">τριών περιστατικών </w:t>
      </w:r>
      <w:r w:rsidR="00B310C4" w:rsidRPr="009C4DC1">
        <w:rPr>
          <w:rFonts w:ascii="Calibri" w:eastAsia="Calibri" w:hAnsi="Calibri" w:cs="Calibri"/>
        </w:rPr>
        <w:t>σ</w:t>
      </w:r>
      <w:r w:rsidR="0053321C">
        <w:rPr>
          <w:rFonts w:ascii="Calibri" w:eastAsia="Calibri" w:hAnsi="Calibri" w:cs="Calibri"/>
        </w:rPr>
        <w:t>ε</w:t>
      </w:r>
      <w:r w:rsidR="00B310C4" w:rsidRPr="009C4DC1">
        <w:rPr>
          <w:rFonts w:ascii="Calibri" w:eastAsia="Calibri" w:hAnsi="Calibri" w:cs="Calibri"/>
        </w:rPr>
        <w:t xml:space="preserve"> Τμήμα </w:t>
      </w:r>
      <w:r w:rsidR="007919DD" w:rsidRPr="009C4DC1">
        <w:rPr>
          <w:rFonts w:ascii="Calibri" w:eastAsia="Calibri" w:hAnsi="Calibri" w:cs="Calibri"/>
          <w:lang w:val="en-US"/>
        </w:rPr>
        <w:t>COVID</w:t>
      </w:r>
      <w:r w:rsidR="007919DD" w:rsidRPr="009C4DC1">
        <w:rPr>
          <w:rFonts w:ascii="Calibri" w:eastAsia="Calibri" w:hAnsi="Calibri" w:cs="Calibri"/>
        </w:rPr>
        <w:t>-19</w:t>
      </w:r>
      <w:r w:rsidR="007919DD">
        <w:rPr>
          <w:rFonts w:ascii="Calibri" w:eastAsia="Calibri" w:hAnsi="Calibri" w:cs="Calibri"/>
        </w:rPr>
        <w:t xml:space="preserve"> </w:t>
      </w:r>
      <w:r w:rsidR="0053321C">
        <w:rPr>
          <w:rFonts w:ascii="Calibri" w:eastAsia="Calibri" w:hAnsi="Calibri" w:cs="Calibri"/>
        </w:rPr>
        <w:t>ν</w:t>
      </w:r>
      <w:r w:rsidR="00B310C4" w:rsidRPr="009C4DC1">
        <w:rPr>
          <w:rFonts w:ascii="Calibri" w:eastAsia="Calibri" w:hAnsi="Calibri" w:cs="Calibri"/>
        </w:rPr>
        <w:t>οσοκομείου).</w:t>
      </w:r>
      <w:r w:rsidR="006702C7">
        <w:rPr>
          <w:rFonts w:ascii="Calibri" w:eastAsia="Calibri" w:hAnsi="Calibri" w:cs="Calibri"/>
          <w:lang w:eastAsia="el-GR"/>
        </w:rPr>
        <w:t xml:space="preserve"> </w:t>
      </w:r>
      <w:r w:rsidRPr="009C4DC1">
        <w:rPr>
          <w:rFonts w:ascii="Calibri" w:eastAsia="Times New Roman" w:hAnsi="Calibri" w:cs="Calibri"/>
          <w:lang w:eastAsia="el-GR"/>
        </w:rPr>
        <w:t xml:space="preserve">Στην </w:t>
      </w:r>
      <w:r w:rsidR="00BD41DB">
        <w:rPr>
          <w:rFonts w:ascii="Calibri" w:eastAsia="Times New Roman" w:hAnsi="Calibri" w:cs="Calibri"/>
          <w:lang w:eastAsia="el-GR"/>
        </w:rPr>
        <w:t>διεθνή</w:t>
      </w:r>
      <w:r w:rsidRPr="009C4DC1">
        <w:rPr>
          <w:rFonts w:ascii="Calibri" w:eastAsia="Times New Roman" w:hAnsi="Calibri" w:cs="Calibri"/>
          <w:lang w:eastAsia="el-GR"/>
        </w:rPr>
        <w:t xml:space="preserve"> βιβλιογραφία αναφέρονται περιπτώσεις νοσοκομειακής μετάδοσης πλασμωδίου της ελονοσίας, </w:t>
      </w:r>
      <w:r w:rsidR="006702C7">
        <w:rPr>
          <w:rFonts w:ascii="Calibri" w:eastAsia="Times New Roman" w:hAnsi="Calibri" w:cs="Calibri"/>
          <w:lang w:eastAsia="el-GR"/>
        </w:rPr>
        <w:t>με καταγραφή τέτοιων συμβάντων</w:t>
      </w:r>
      <w:r w:rsidRPr="009C4DC1">
        <w:rPr>
          <w:rFonts w:ascii="Calibri" w:eastAsia="Times New Roman" w:hAnsi="Calibri" w:cs="Calibri"/>
          <w:lang w:eastAsia="el-GR"/>
        </w:rPr>
        <w:t xml:space="preserve"> και σε άλλες ευρωπαϊκές χώρες (</w:t>
      </w:r>
      <w:r w:rsidRPr="009C4DC1">
        <w:rPr>
          <w:rFonts w:ascii="Calibri" w:eastAsia="Times New Roman" w:hAnsi="Calibri" w:cs="Calibri"/>
          <w:lang w:val="en-US" w:eastAsia="el-GR"/>
        </w:rPr>
        <w:t>ECDC</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Rapid</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Risk</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Assessment</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Hospital</w:t>
      </w:r>
      <w:r w:rsidRPr="009C4DC1">
        <w:rPr>
          <w:rFonts w:ascii="Calibri" w:eastAsia="Times New Roman" w:hAnsi="Calibri" w:cs="Calibri"/>
          <w:lang w:eastAsia="el-GR"/>
        </w:rPr>
        <w:t>-</w:t>
      </w:r>
      <w:r w:rsidRPr="009C4DC1">
        <w:rPr>
          <w:rFonts w:ascii="Calibri" w:eastAsia="Times New Roman" w:hAnsi="Calibri" w:cs="Calibri"/>
          <w:lang w:val="en-US" w:eastAsia="el-GR"/>
        </w:rPr>
        <w:t>acquired</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malaria</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infections</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in</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the</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European</w:t>
      </w:r>
      <w:r w:rsidRPr="009C4DC1">
        <w:rPr>
          <w:rFonts w:ascii="Calibri" w:eastAsia="Times New Roman" w:hAnsi="Calibri" w:cs="Calibri"/>
          <w:lang w:eastAsia="el-GR"/>
        </w:rPr>
        <w:t xml:space="preserve"> </w:t>
      </w:r>
      <w:r w:rsidRPr="009C4DC1">
        <w:rPr>
          <w:rFonts w:ascii="Calibri" w:eastAsia="Times New Roman" w:hAnsi="Calibri" w:cs="Calibri"/>
          <w:lang w:val="en-US" w:eastAsia="el-GR"/>
        </w:rPr>
        <w:t>Union</w:t>
      </w:r>
      <w:r w:rsidRPr="009C4DC1">
        <w:rPr>
          <w:rFonts w:ascii="Calibri" w:eastAsia="Times New Roman" w:hAnsi="Calibri" w:cs="Calibri"/>
          <w:lang w:eastAsia="el-GR"/>
        </w:rPr>
        <w:t xml:space="preserve">, 30 </w:t>
      </w:r>
      <w:r w:rsidRPr="009C4DC1">
        <w:rPr>
          <w:rFonts w:ascii="Calibri" w:eastAsia="Times New Roman" w:hAnsi="Calibri" w:cs="Calibri"/>
          <w:lang w:val="en-US" w:eastAsia="el-GR"/>
        </w:rPr>
        <w:t>April</w:t>
      </w:r>
      <w:r w:rsidRPr="009C4DC1">
        <w:rPr>
          <w:rFonts w:ascii="Calibri" w:eastAsia="Times New Roman" w:hAnsi="Calibri" w:cs="Calibri"/>
          <w:lang w:eastAsia="el-GR"/>
        </w:rPr>
        <w:t xml:space="preserve"> 2018”, διαθέσιμο σε: </w:t>
      </w:r>
      <w:hyperlink r:id="rId7" w:tgtFrame="_blank" w:history="1">
        <w:r w:rsidRPr="009C4DC1">
          <w:rPr>
            <w:rFonts w:ascii="Calibri" w:eastAsia="Times New Roman" w:hAnsi="Calibri" w:cs="Calibri"/>
            <w:color w:val="0000FF"/>
            <w:u w:val="single"/>
            <w:lang w:val="fr-FR" w:eastAsia="el-GR"/>
          </w:rPr>
          <w:t>https://ecdc.europa.eu/en/publications-data/rapid-risk-assessment-hospital-acquired-malaria-infections-european-union</w:t>
        </w:r>
      </w:hyperlink>
      <w:r w:rsidRPr="009C4DC1">
        <w:rPr>
          <w:rFonts w:ascii="Calibri" w:eastAsia="Times New Roman" w:hAnsi="Calibri" w:cs="Calibri"/>
          <w:lang w:eastAsia="el-GR"/>
        </w:rPr>
        <w:t xml:space="preserve">). </w:t>
      </w:r>
    </w:p>
    <w:p w14:paraId="0EA0DE8D" w14:textId="63DCEE1E" w:rsidR="006702C7" w:rsidRDefault="006702C7" w:rsidP="003D61CF">
      <w:pPr>
        <w:spacing w:after="0" w:line="290" w:lineRule="exact"/>
        <w:jc w:val="both"/>
        <w:rPr>
          <w:rFonts w:ascii="Calibri" w:eastAsia="Calibri" w:hAnsi="Calibri" w:cs="Calibri"/>
          <w:lang w:eastAsia="el-GR"/>
        </w:rPr>
      </w:pPr>
      <w:r>
        <w:rPr>
          <w:rFonts w:ascii="Calibri" w:eastAsia="Calibri" w:hAnsi="Calibri" w:cs="Calibri"/>
          <w:bCs/>
          <w:lang w:eastAsia="el-GR"/>
        </w:rPr>
        <w:t xml:space="preserve">Με αφορμή τα συμβάντα αυτά, θα θέλαμε να υπενθυμίσουμε εκ νέου </w:t>
      </w:r>
      <w:r w:rsidRPr="009C4DC1">
        <w:rPr>
          <w:rFonts w:ascii="Calibri" w:eastAsia="Calibri" w:hAnsi="Calibri" w:cs="Calibri"/>
          <w:lang w:eastAsia="el-GR"/>
        </w:rPr>
        <w:t xml:space="preserve">τα συνιστώμενα μέτρα πρόληψης μετάδοσης της ελονοσίας σε περιβάλλον νοσοκομείου. </w:t>
      </w:r>
    </w:p>
    <w:p w14:paraId="2DA7DBB4" w14:textId="77777777" w:rsidR="003D61CF" w:rsidRPr="009C4DC1" w:rsidRDefault="003D61CF" w:rsidP="003D61CF">
      <w:pPr>
        <w:spacing w:after="0" w:line="290" w:lineRule="exact"/>
        <w:jc w:val="both"/>
        <w:rPr>
          <w:rFonts w:ascii="Calibri" w:eastAsia="Calibri" w:hAnsi="Calibri" w:cs="Calibri"/>
          <w:lang w:eastAsia="el-GR"/>
        </w:rPr>
      </w:pPr>
    </w:p>
    <w:p w14:paraId="1934DEAF" w14:textId="47084314" w:rsidR="00484ABC" w:rsidRDefault="006702C7" w:rsidP="003D61CF">
      <w:pPr>
        <w:spacing w:after="120" w:line="290" w:lineRule="exact"/>
        <w:jc w:val="both"/>
        <w:rPr>
          <w:rFonts w:ascii="Calibri" w:eastAsia="Calibri" w:hAnsi="Calibri" w:cs="Calibri"/>
          <w:bCs/>
          <w:lang w:eastAsia="el-GR"/>
        </w:rPr>
      </w:pPr>
      <w:r w:rsidRPr="006702C7">
        <w:rPr>
          <w:rFonts w:ascii="Calibri" w:eastAsia="Calibri" w:hAnsi="Calibri" w:cs="Calibri"/>
          <w:b/>
          <w:bCs/>
          <w:lang w:eastAsia="el-GR"/>
        </w:rPr>
        <w:t xml:space="preserve">Μέτρα </w:t>
      </w:r>
      <w:r w:rsidRPr="006702C7">
        <w:rPr>
          <w:rFonts w:ascii="Calibri" w:eastAsia="Calibri" w:hAnsi="Calibri" w:cs="Calibri"/>
          <w:b/>
          <w:lang w:eastAsia="el-GR"/>
        </w:rPr>
        <w:t xml:space="preserve">πρόληψης νοσοκομειακής μετάδοσης </w:t>
      </w:r>
      <w:r w:rsidR="003D61CF">
        <w:rPr>
          <w:rFonts w:ascii="Calibri" w:eastAsia="Calibri" w:hAnsi="Calibri" w:cs="Calibri"/>
          <w:b/>
          <w:lang w:eastAsia="el-GR"/>
        </w:rPr>
        <w:t>της</w:t>
      </w:r>
      <w:r w:rsidRPr="006702C7">
        <w:rPr>
          <w:rFonts w:ascii="Calibri" w:eastAsia="Calibri" w:hAnsi="Calibri" w:cs="Calibri"/>
          <w:b/>
          <w:lang w:eastAsia="el-GR"/>
        </w:rPr>
        <w:t xml:space="preserve"> ελονοσίας</w:t>
      </w:r>
      <w:r w:rsidRPr="006702C7">
        <w:rPr>
          <w:rFonts w:ascii="Calibri" w:eastAsia="Calibri" w:hAnsi="Calibri" w:cs="Calibri"/>
          <w:bCs/>
          <w:lang w:eastAsia="el-GR"/>
        </w:rPr>
        <w:t>:</w:t>
      </w:r>
    </w:p>
    <w:p w14:paraId="608A6A20" w14:textId="56AA1D77" w:rsidR="00484ABC" w:rsidRDefault="009C4DC1" w:rsidP="003D61CF">
      <w:pPr>
        <w:spacing w:after="0" w:line="290" w:lineRule="exact"/>
        <w:jc w:val="both"/>
        <w:rPr>
          <w:rFonts w:ascii="Calibri" w:hAnsi="Calibri" w:cs="Calibri"/>
          <w:bCs/>
        </w:rPr>
      </w:pPr>
      <w:r w:rsidRPr="009C4DC1">
        <w:rPr>
          <w:rFonts w:ascii="Calibri" w:eastAsia="Calibri" w:hAnsi="Calibri" w:cs="Calibri"/>
          <w:bCs/>
          <w:lang w:eastAsia="el-GR"/>
        </w:rPr>
        <w:t xml:space="preserve">Σε κάθε περίπτωση διάγνωσης και νοσηλείας ασθενούς με ελονοσία (για όσο χρονικό διάστημα ο ασθενής θεωρείται μεταδοτικός), ή κλινικής υποψίας </w:t>
      </w:r>
      <w:r w:rsidR="003D61CF">
        <w:rPr>
          <w:rFonts w:ascii="Calibri" w:eastAsia="Calibri" w:hAnsi="Calibri" w:cs="Calibri"/>
          <w:bCs/>
          <w:lang w:eastAsia="el-GR"/>
        </w:rPr>
        <w:t>της</w:t>
      </w:r>
      <w:r w:rsidRPr="009C4DC1">
        <w:rPr>
          <w:rFonts w:ascii="Calibri" w:eastAsia="Calibri" w:hAnsi="Calibri" w:cs="Calibri"/>
          <w:bCs/>
          <w:lang w:eastAsia="el-GR"/>
        </w:rPr>
        <w:t xml:space="preserve"> νόσου, τονίζεται η σημασία λήψης όλων των ενδεικνυόμενων μέτρων </w:t>
      </w:r>
      <w:r w:rsidRPr="009C4DC1">
        <w:rPr>
          <w:rFonts w:ascii="Calibri" w:eastAsia="Calibri" w:hAnsi="Calibri" w:cs="Calibri"/>
          <w:b/>
          <w:lang w:eastAsia="el-GR"/>
        </w:rPr>
        <w:t xml:space="preserve">πρόληψης </w:t>
      </w:r>
      <w:r w:rsidR="003D6DAB">
        <w:rPr>
          <w:rFonts w:ascii="Calibri" w:eastAsia="Calibri" w:hAnsi="Calibri" w:cs="Calibri"/>
          <w:b/>
          <w:lang w:eastAsia="el-GR"/>
        </w:rPr>
        <w:t xml:space="preserve">της </w:t>
      </w:r>
      <w:r w:rsidRPr="009C4DC1">
        <w:rPr>
          <w:rFonts w:ascii="Calibri" w:eastAsia="Calibri" w:hAnsi="Calibri" w:cs="Calibri"/>
          <w:b/>
          <w:lang w:eastAsia="el-GR"/>
        </w:rPr>
        <w:t xml:space="preserve">νοσοκομειακής μετάδοσης </w:t>
      </w:r>
      <w:r w:rsidR="003D61CF">
        <w:rPr>
          <w:rFonts w:ascii="Calibri" w:eastAsia="Calibri" w:hAnsi="Calibri" w:cs="Calibri"/>
          <w:b/>
          <w:lang w:eastAsia="el-GR"/>
        </w:rPr>
        <w:t>της</w:t>
      </w:r>
      <w:r w:rsidRPr="009C4DC1">
        <w:rPr>
          <w:rFonts w:ascii="Calibri" w:eastAsia="Calibri" w:hAnsi="Calibri" w:cs="Calibri"/>
          <w:b/>
          <w:lang w:eastAsia="el-GR"/>
        </w:rPr>
        <w:t xml:space="preserve"> ελονοσίας</w:t>
      </w:r>
      <w:r w:rsidRPr="009C4DC1">
        <w:rPr>
          <w:rFonts w:ascii="Calibri" w:eastAsia="Calibri" w:hAnsi="Calibri" w:cs="Calibri"/>
          <w:bCs/>
          <w:lang w:eastAsia="el-GR"/>
        </w:rPr>
        <w:t xml:space="preserve">. Τα μέτρα πρόληψης περιλαμβάνουν: </w:t>
      </w:r>
      <w:r w:rsidR="000D1B81" w:rsidRPr="004C6086">
        <w:rPr>
          <w:rFonts w:ascii="Calibri" w:eastAsia="Calibri" w:hAnsi="Calibri" w:cs="Calibri"/>
          <w:b/>
          <w:lang w:val="en-US"/>
        </w:rPr>
        <w:t>I</w:t>
      </w:r>
      <w:r w:rsidR="000D1B81" w:rsidRPr="004C6086">
        <w:rPr>
          <w:rFonts w:ascii="Calibri" w:eastAsia="Calibri" w:hAnsi="Calibri" w:cs="Calibri"/>
          <w:b/>
        </w:rPr>
        <w:t xml:space="preserve">) </w:t>
      </w:r>
      <w:r w:rsidR="000D1B81" w:rsidRPr="004C6086">
        <w:rPr>
          <w:rFonts w:ascii="Calibri" w:hAnsi="Calibri" w:cs="Calibri"/>
          <w:b/>
        </w:rPr>
        <w:t xml:space="preserve">μέτρα πρόληψης μετάδοσης ελονοσίας μέσω κουνουπιών </w:t>
      </w:r>
      <w:r w:rsidR="000D1B81" w:rsidRPr="008067A6">
        <w:rPr>
          <w:rFonts w:ascii="Calibri" w:hAnsi="Calibri" w:cs="Calibri"/>
          <w:bCs/>
        </w:rPr>
        <w:t>(σε περιοχές όπου υπάρχουν Ανωφελή κουνούπια-διαβιβαστές</w:t>
      </w:r>
      <w:r w:rsidR="007314BB">
        <w:rPr>
          <w:rFonts w:ascii="Calibri" w:hAnsi="Calibri" w:cs="Calibri"/>
          <w:bCs/>
        </w:rPr>
        <w:t>)</w:t>
      </w:r>
      <w:r w:rsidR="000D1B81" w:rsidRPr="008067A6">
        <w:rPr>
          <w:rFonts w:ascii="Calibri" w:hAnsi="Calibri" w:cs="Calibri"/>
        </w:rPr>
        <w:t xml:space="preserve">, και </w:t>
      </w:r>
      <w:r w:rsidR="000D1B81" w:rsidRPr="004C6086">
        <w:rPr>
          <w:rFonts w:ascii="Calibri" w:hAnsi="Calibri" w:cs="Calibri"/>
          <w:b/>
          <w:bCs/>
        </w:rPr>
        <w:t>ΙΙ)</w:t>
      </w:r>
      <w:r w:rsidR="000D1B81" w:rsidRPr="004C6086">
        <w:rPr>
          <w:rFonts w:ascii="Calibri" w:eastAsia="Calibri" w:hAnsi="Calibri" w:cs="Calibri"/>
          <w:b/>
          <w:bCs/>
        </w:rPr>
        <w:t xml:space="preserve"> μέτρα πρόληψης μετάδοσης ελονοσίας μέσω πρακτικών </w:t>
      </w:r>
      <w:r w:rsidR="000D1B81" w:rsidRPr="004C6086">
        <w:rPr>
          <w:rFonts w:ascii="Calibri" w:hAnsi="Calibri" w:cs="Calibri"/>
          <w:b/>
          <w:bCs/>
        </w:rPr>
        <w:t xml:space="preserve">που συνδέονται με την </w:t>
      </w:r>
      <w:r w:rsidR="00BD41DB">
        <w:rPr>
          <w:rFonts w:ascii="Calibri" w:hAnsi="Calibri" w:cs="Calibri"/>
          <w:b/>
          <w:bCs/>
        </w:rPr>
        <w:t>παροχή</w:t>
      </w:r>
      <w:r w:rsidR="000D1B81" w:rsidRPr="004C6086">
        <w:rPr>
          <w:rFonts w:ascii="Calibri" w:hAnsi="Calibri" w:cs="Calibri"/>
          <w:b/>
          <w:bCs/>
        </w:rPr>
        <w:t xml:space="preserve"> </w:t>
      </w:r>
      <w:r w:rsidR="00BD41DB">
        <w:rPr>
          <w:rFonts w:ascii="Calibri" w:hAnsi="Calibri" w:cs="Calibri"/>
          <w:b/>
          <w:bCs/>
        </w:rPr>
        <w:t>υπηρεσιών</w:t>
      </w:r>
      <w:r w:rsidR="000D1B81" w:rsidRPr="004C6086">
        <w:rPr>
          <w:rFonts w:ascii="Calibri" w:hAnsi="Calibri" w:cs="Calibri"/>
          <w:b/>
          <w:bCs/>
        </w:rPr>
        <w:t xml:space="preserve"> </w:t>
      </w:r>
      <w:r w:rsidR="00BD41DB">
        <w:rPr>
          <w:rFonts w:ascii="Calibri" w:hAnsi="Calibri" w:cs="Calibri"/>
          <w:b/>
          <w:bCs/>
        </w:rPr>
        <w:t xml:space="preserve">υγείας σε </w:t>
      </w:r>
      <w:r w:rsidR="000D1B81" w:rsidRPr="004C6086">
        <w:rPr>
          <w:rFonts w:ascii="Calibri" w:hAnsi="Calibri" w:cs="Calibri"/>
          <w:b/>
          <w:bCs/>
        </w:rPr>
        <w:t>ασθεν</w:t>
      </w:r>
      <w:r w:rsidR="00BD41DB">
        <w:rPr>
          <w:rFonts w:ascii="Calibri" w:hAnsi="Calibri" w:cs="Calibri"/>
          <w:b/>
          <w:bCs/>
        </w:rPr>
        <w:t>είς</w:t>
      </w:r>
      <w:r w:rsidR="000D1B81" w:rsidRPr="004C6086">
        <w:rPr>
          <w:rFonts w:ascii="Calibri" w:hAnsi="Calibri" w:cs="Calibri"/>
          <w:b/>
          <w:bCs/>
        </w:rPr>
        <w:t xml:space="preserve"> με ελονοσία</w:t>
      </w:r>
      <w:r w:rsidR="000D1B81" w:rsidRPr="008067A6">
        <w:rPr>
          <w:rFonts w:ascii="Calibri" w:hAnsi="Calibri" w:cs="Calibri"/>
          <w:bCs/>
        </w:rPr>
        <w:t xml:space="preserve"> (αιματογενώς)</w:t>
      </w:r>
      <w:r w:rsidR="000D1B81">
        <w:rPr>
          <w:rFonts w:ascii="Calibri" w:hAnsi="Calibri" w:cs="Calibri"/>
          <w:bCs/>
        </w:rPr>
        <w:t>.</w:t>
      </w:r>
    </w:p>
    <w:p w14:paraId="71A25969" w14:textId="77777777" w:rsidR="003D61CF" w:rsidRDefault="003D61CF" w:rsidP="003D61CF">
      <w:pPr>
        <w:spacing w:after="0" w:line="290" w:lineRule="exact"/>
        <w:jc w:val="both"/>
        <w:rPr>
          <w:rFonts w:ascii="Calibri" w:eastAsia="Calibri" w:hAnsi="Calibri" w:cs="Calibri"/>
          <w:bCs/>
          <w:lang w:eastAsia="el-GR"/>
        </w:rPr>
      </w:pPr>
    </w:p>
    <w:p w14:paraId="5E62561D" w14:textId="5909207A" w:rsidR="00484ABC" w:rsidRPr="00484ABC" w:rsidRDefault="00484ABC" w:rsidP="003D61CF">
      <w:pPr>
        <w:spacing w:after="120" w:line="290" w:lineRule="exact"/>
        <w:ind w:left="284" w:hanging="284"/>
        <w:jc w:val="both"/>
        <w:rPr>
          <w:rFonts w:ascii="Calibri" w:eastAsia="Calibri" w:hAnsi="Calibri" w:cs="Calibri"/>
          <w:b/>
          <w:bCs/>
        </w:rPr>
      </w:pPr>
      <w:r w:rsidRPr="00484ABC">
        <w:rPr>
          <w:rFonts w:ascii="Calibri" w:eastAsia="Calibri" w:hAnsi="Calibri" w:cs="Calibri"/>
          <w:b/>
          <w:lang w:eastAsia="el-GR"/>
        </w:rPr>
        <w:t>Ι)</w:t>
      </w:r>
      <w:r>
        <w:rPr>
          <w:rFonts w:ascii="Calibri" w:eastAsia="Calibri" w:hAnsi="Calibri" w:cs="Calibri"/>
          <w:bCs/>
          <w:lang w:eastAsia="el-GR"/>
        </w:rPr>
        <w:t xml:space="preserve">   </w:t>
      </w:r>
      <w:r w:rsidRPr="00484ABC">
        <w:rPr>
          <w:rFonts w:ascii="Calibri" w:eastAsia="Calibri" w:hAnsi="Calibri" w:cs="Calibri"/>
          <w:b/>
          <w:bCs/>
        </w:rPr>
        <w:t xml:space="preserve">Μέτρα πρόληψης μετάδοσης της ελονοσίας μέσω κουνουπιών, </w:t>
      </w:r>
      <w:r w:rsidRPr="00484ABC">
        <w:rPr>
          <w:rFonts w:ascii="Calibri" w:eastAsia="Calibri" w:hAnsi="Calibri" w:cs="Calibri"/>
          <w:b/>
          <w:lang w:eastAsia="el-GR"/>
        </w:rPr>
        <w:t>σε περιοχές όπου κυκλοφορούν</w:t>
      </w:r>
      <w:r w:rsidR="00BD41DB">
        <w:rPr>
          <w:rFonts w:ascii="Calibri" w:eastAsia="Calibri" w:hAnsi="Calibri" w:cs="Calibri"/>
          <w:b/>
          <w:lang w:eastAsia="el-GR"/>
        </w:rPr>
        <w:t xml:space="preserve"> ή</w:t>
      </w:r>
      <w:r w:rsidRPr="00484ABC">
        <w:rPr>
          <w:rFonts w:ascii="Calibri" w:eastAsia="Calibri" w:hAnsi="Calibri" w:cs="Calibri"/>
          <w:b/>
          <w:lang w:eastAsia="el-GR"/>
        </w:rPr>
        <w:t xml:space="preserve"> ενδέχεται να κυκλοφορούν Ανωφελή κουνούπια</w:t>
      </w:r>
      <w:r w:rsidRPr="00484ABC">
        <w:rPr>
          <w:rFonts w:ascii="Calibri" w:eastAsia="Calibri" w:hAnsi="Calibri" w:cs="Calibri"/>
          <w:b/>
          <w:bCs/>
        </w:rPr>
        <w:t>:</w:t>
      </w:r>
    </w:p>
    <w:p w14:paraId="6F45024F" w14:textId="27A4AE0E" w:rsidR="00484ABC" w:rsidRDefault="00484ABC" w:rsidP="003D61CF">
      <w:pPr>
        <w:spacing w:after="120" w:line="290" w:lineRule="exact"/>
        <w:ind w:left="360" w:right="54" w:hanging="360"/>
        <w:jc w:val="both"/>
        <w:rPr>
          <w:rFonts w:ascii="Calibri" w:eastAsia="Times New Roman" w:hAnsi="Calibri" w:cs="Calibri"/>
          <w:lang w:eastAsia="el-GR"/>
        </w:rPr>
      </w:pPr>
      <w:r>
        <w:rPr>
          <w:rFonts w:ascii="Calibri" w:eastAsia="Times New Roman" w:hAnsi="Calibri" w:cs="Calibri"/>
          <w:b/>
          <w:bCs/>
          <w:lang w:eastAsia="el-GR"/>
        </w:rPr>
        <w:t xml:space="preserve">1.   </w:t>
      </w:r>
      <w:r w:rsidRPr="00484ABC">
        <w:rPr>
          <w:rFonts w:ascii="Calibri" w:eastAsia="Times New Roman" w:hAnsi="Calibri" w:cs="Calibri"/>
          <w:b/>
          <w:bCs/>
          <w:lang w:eastAsia="el-GR"/>
        </w:rPr>
        <w:t>Προστασία ασθενών με ελονοσία από τσιμπήματα κουνουπιών:</w:t>
      </w:r>
      <w:r w:rsidRPr="00484ABC">
        <w:rPr>
          <w:rFonts w:ascii="Calibri" w:eastAsia="Times New Roman" w:hAnsi="Calibri" w:cs="Calibri"/>
          <w:bCs/>
          <w:lang w:eastAsia="el-GR"/>
        </w:rPr>
        <w:t xml:space="preserve"> </w:t>
      </w:r>
      <w:r w:rsidRPr="00484ABC">
        <w:rPr>
          <w:rFonts w:ascii="Calibri" w:eastAsia="Calibri" w:hAnsi="Calibri" w:cs="Calibri"/>
          <w:bCs/>
          <w:lang w:eastAsia="el-GR"/>
        </w:rPr>
        <w:t xml:space="preserve">Σε </w:t>
      </w:r>
      <w:r w:rsidRPr="00484ABC">
        <w:rPr>
          <w:rFonts w:ascii="Calibri" w:eastAsia="Calibri" w:hAnsi="Calibri" w:cs="Calibri"/>
          <w:b/>
          <w:bCs/>
          <w:lang w:eastAsia="el-GR"/>
        </w:rPr>
        <w:t>ασθενείς που νοσηλεύονται με ελονοσία</w:t>
      </w:r>
      <w:r>
        <w:rPr>
          <w:rFonts w:ascii="Calibri" w:eastAsia="Calibri" w:hAnsi="Calibri" w:cs="Calibri"/>
          <w:b/>
          <w:bCs/>
          <w:lang w:eastAsia="el-GR"/>
        </w:rPr>
        <w:t xml:space="preserve"> </w:t>
      </w:r>
      <w:r w:rsidRPr="00484ABC">
        <w:rPr>
          <w:rFonts w:ascii="Calibri" w:eastAsia="Calibri" w:hAnsi="Calibri" w:cs="Calibri"/>
          <w:lang w:eastAsia="el-GR"/>
        </w:rPr>
        <w:t>(από οποιοδήποτε είδος παρασίτου) σε περιοχές όπου κυκλοφορούν</w:t>
      </w:r>
      <w:r w:rsidR="00BD41DB">
        <w:rPr>
          <w:rFonts w:ascii="Calibri" w:eastAsia="Calibri" w:hAnsi="Calibri" w:cs="Calibri"/>
          <w:lang w:eastAsia="el-GR"/>
        </w:rPr>
        <w:t xml:space="preserve"> ή </w:t>
      </w:r>
      <w:r w:rsidRPr="00484ABC">
        <w:rPr>
          <w:rFonts w:ascii="Calibri" w:eastAsia="Calibri" w:hAnsi="Calibri" w:cs="Calibri"/>
          <w:lang w:eastAsia="el-GR"/>
        </w:rPr>
        <w:t>ενδέχεται να κυκλοφορούν Ανωφελή κουνούπια - διαβιβαστές ελονοσίας,</w:t>
      </w:r>
      <w:r w:rsidRPr="00484ABC">
        <w:rPr>
          <w:rFonts w:ascii="Calibri" w:eastAsia="Calibri" w:hAnsi="Calibri" w:cs="Calibri"/>
          <w:bCs/>
          <w:lang w:eastAsia="el-GR"/>
        </w:rPr>
        <w:t xml:space="preserve"> και καθ’ όλη τη διάρκεια της περιόδου που παραμένουν μεταδοτικοί (</w:t>
      </w:r>
      <w:r w:rsidRPr="00484ABC">
        <w:rPr>
          <w:rFonts w:ascii="Calibri" w:eastAsia="Times New Roman" w:hAnsi="Calibri" w:cs="Calibri"/>
          <w:bCs/>
          <w:lang w:eastAsia="el-GR"/>
        </w:rPr>
        <w:t>δηλαδή</w:t>
      </w:r>
      <w:r w:rsidRPr="00484ABC">
        <w:rPr>
          <w:rFonts w:ascii="Calibri" w:eastAsia="Calibri" w:hAnsi="Calibri" w:cs="Calibri"/>
          <w:bCs/>
          <w:lang w:eastAsia="el-GR"/>
        </w:rPr>
        <w:t xml:space="preserve"> μέχρι να μηδενισθεί η παρασιταιμία τους), θ</w:t>
      </w:r>
      <w:r w:rsidRPr="00484ABC">
        <w:rPr>
          <w:rFonts w:ascii="Calibri" w:eastAsia="Times New Roman" w:hAnsi="Calibri" w:cs="Calibri"/>
          <w:lang w:eastAsia="el-GR"/>
        </w:rPr>
        <w:t xml:space="preserve">α πρέπει εξαρχής να τηρούνται αυστηρά όλα τα </w:t>
      </w:r>
      <w:r w:rsidRPr="00484ABC">
        <w:rPr>
          <w:rFonts w:ascii="Calibri" w:eastAsia="Times New Roman" w:hAnsi="Calibri" w:cs="Calibri"/>
          <w:b/>
          <w:lang w:eastAsia="el-GR"/>
        </w:rPr>
        <w:t>απαραίτητα μέτρα προστασίας των ασθενών</w:t>
      </w:r>
      <w:r w:rsidRPr="00484ABC">
        <w:rPr>
          <w:rFonts w:ascii="Calibri" w:eastAsia="Times New Roman" w:hAnsi="Calibri" w:cs="Calibri"/>
          <w:lang w:eastAsia="el-GR"/>
        </w:rPr>
        <w:t xml:space="preserve"> </w:t>
      </w:r>
      <w:r w:rsidRPr="00484ABC">
        <w:rPr>
          <w:rFonts w:ascii="Calibri" w:eastAsia="Calibri" w:hAnsi="Calibri" w:cs="Calibri"/>
          <w:b/>
          <w:bCs/>
        </w:rPr>
        <w:t>από τα τσιμπήματα κουνουπιών</w:t>
      </w:r>
      <w:r w:rsidRPr="00484ABC">
        <w:rPr>
          <w:rFonts w:ascii="Calibri" w:eastAsia="Calibri" w:hAnsi="Calibri" w:cs="Calibri"/>
          <w:bCs/>
        </w:rPr>
        <w:t>,</w:t>
      </w:r>
      <w:r w:rsidRPr="00484ABC">
        <w:rPr>
          <w:rFonts w:ascii="Calibri" w:eastAsia="Times New Roman" w:hAnsi="Calibri" w:cs="Calibri"/>
          <w:lang w:eastAsia="el-GR"/>
        </w:rPr>
        <w:t xml:space="preserve"> κατά την περίοδο κυκλοφορίας κουνουπιών, κυρίως κατά το διάστημα από το σούρουπο έως την αυγή. Τα μέτρα ατομικής προστασίας των ασθενών αυτών από τα τσιμπήματα κουνουπιών περιλαμβάνουν </w:t>
      </w:r>
      <w:r w:rsidRPr="00484ABC">
        <w:rPr>
          <w:rFonts w:ascii="Calibri" w:eastAsia="Calibri" w:hAnsi="Calibri" w:cs="Calibri"/>
          <w:bCs/>
          <w:lang w:eastAsia="el-GR"/>
        </w:rPr>
        <w:t>π.χ. χρήση εγκεκριμένων εντομοαπωθητικών</w:t>
      </w:r>
      <w:r w:rsidRPr="00484ABC">
        <w:rPr>
          <w:rFonts w:ascii="Calibri" w:eastAsia="Times New Roman" w:hAnsi="Calibri" w:cs="Calibri"/>
          <w:bCs/>
          <w:lang w:eastAsia="el-GR"/>
        </w:rPr>
        <w:t xml:space="preserve"> </w:t>
      </w:r>
      <w:r w:rsidRPr="00484ABC">
        <w:rPr>
          <w:rFonts w:ascii="Calibri" w:eastAsia="Calibri" w:hAnsi="Calibri" w:cs="Calibri"/>
          <w:bCs/>
          <w:lang w:eastAsia="el-GR"/>
        </w:rPr>
        <w:t>σώματος</w:t>
      </w:r>
      <w:r w:rsidRPr="00484ABC">
        <w:rPr>
          <w:rFonts w:ascii="Calibri" w:eastAsia="Times New Roman" w:hAnsi="Calibri" w:cs="Calibri"/>
          <w:lang w:eastAsia="el-GR"/>
        </w:rPr>
        <w:t xml:space="preserve"> στο ακάλυπτο δέρμα και στα ρούχα</w:t>
      </w:r>
      <w:r w:rsidRPr="00484ABC">
        <w:rPr>
          <w:rFonts w:ascii="Calibri" w:eastAsia="Calibri" w:hAnsi="Calibri" w:cs="Calibri"/>
          <w:bCs/>
          <w:lang w:eastAsia="el-GR"/>
        </w:rPr>
        <w:t xml:space="preserve">, εντομοαπωθητικών χώρου (σύμφωνα πάντα με τις οδηγίες χρήσης του σκευάσματος ή της συσκευής), κουνουπιέρας, νοσηλεία σε θάλαμο με σήτες στα </w:t>
      </w:r>
      <w:r w:rsidRPr="00484ABC">
        <w:rPr>
          <w:rFonts w:ascii="Calibri" w:eastAsia="Times New Roman" w:hAnsi="Calibri" w:cs="Calibri"/>
          <w:lang w:eastAsia="el-GR"/>
        </w:rPr>
        <w:t xml:space="preserve">παράθυρα, χρήση κλιματιστικών μηχανημάτων ή ανεμιστήρων κτλ. </w:t>
      </w:r>
    </w:p>
    <w:p w14:paraId="11155DA8" w14:textId="081074E1" w:rsidR="00484ABC" w:rsidRDefault="00484ABC" w:rsidP="003D61CF">
      <w:pPr>
        <w:spacing w:after="120" w:line="290" w:lineRule="exact"/>
        <w:ind w:left="360" w:right="54"/>
        <w:jc w:val="both"/>
        <w:rPr>
          <w:rFonts w:ascii="Calibri" w:eastAsia="Times New Roman" w:hAnsi="Calibri" w:cs="Calibri"/>
          <w:lang w:eastAsia="el-GR"/>
        </w:rPr>
      </w:pPr>
      <w:r w:rsidRPr="00484ABC">
        <w:rPr>
          <w:rFonts w:ascii="Calibri" w:eastAsia="Times New Roman" w:hAnsi="Calibri" w:cs="Calibri"/>
          <w:lang w:eastAsia="el-GR"/>
        </w:rPr>
        <w:t>Στο πλαίσιο αυτό, συστήνεται η τοποθέτηση αντικουνουπικών πλεγμάτων</w:t>
      </w:r>
      <w:r w:rsidR="00BD41DB">
        <w:rPr>
          <w:rFonts w:ascii="Calibri" w:eastAsia="Times New Roman" w:hAnsi="Calibri" w:cs="Calibri"/>
          <w:lang w:eastAsia="el-GR"/>
        </w:rPr>
        <w:t xml:space="preserve"> ή/και </w:t>
      </w:r>
      <w:r w:rsidRPr="00484ABC">
        <w:rPr>
          <w:rFonts w:ascii="Calibri" w:eastAsia="Times New Roman" w:hAnsi="Calibri" w:cs="Calibri"/>
          <w:lang w:eastAsia="el-GR"/>
        </w:rPr>
        <w:t xml:space="preserve">σητών σε παράθυρα, πόρτες και άλλα ανοίγματα των νοσοκομείων (τουλάχιστον κατά προτεραιότητα σε ορισμένους θαλάμους), με στόχο την προστασία από τα κουνούπια των ασθενών με ελονοσία (ή με άλλα νοσήματα ανθρωπονοτικής μετάδοσης που μεταδίδονται με κουνούπια, π.χ. Δάγκειο πυρετό, </w:t>
      </w:r>
      <w:r w:rsidRPr="00484ABC">
        <w:rPr>
          <w:rFonts w:ascii="Calibri" w:eastAsia="Times New Roman" w:hAnsi="Calibri" w:cs="Calibri"/>
          <w:lang w:val="en-US" w:eastAsia="el-GR"/>
        </w:rPr>
        <w:t>Chikungunya</w:t>
      </w:r>
      <w:r w:rsidRPr="00484ABC">
        <w:rPr>
          <w:rFonts w:ascii="Calibri" w:eastAsia="Times New Roman" w:hAnsi="Calibri" w:cs="Calibri"/>
          <w:lang w:eastAsia="el-GR"/>
        </w:rPr>
        <w:t xml:space="preserve">, </w:t>
      </w:r>
      <w:r w:rsidRPr="00484ABC">
        <w:rPr>
          <w:rFonts w:ascii="Calibri" w:eastAsia="Times New Roman" w:hAnsi="Calibri" w:cs="Calibri"/>
          <w:lang w:val="en-US" w:eastAsia="el-GR"/>
        </w:rPr>
        <w:t>Zika</w:t>
      </w:r>
      <w:r w:rsidRPr="00484ABC">
        <w:rPr>
          <w:rFonts w:ascii="Calibri" w:eastAsia="Times New Roman" w:hAnsi="Calibri" w:cs="Calibri"/>
          <w:lang w:eastAsia="el-GR"/>
        </w:rPr>
        <w:t xml:space="preserve">), και την πρόληψη τυχόν περαιτέρω μετάδοσης των παθογόνων αυτών σε τοπικό επίπεδο (στα κουνούπια-διαβιβαστές της περιοχής και μετά σε άλλους ασθενείς, εργαζόμενους, επισκέπτες, κατοίκους των περιοχών). </w:t>
      </w:r>
    </w:p>
    <w:p w14:paraId="179E83F0" w14:textId="562A6F68" w:rsidR="00484ABC" w:rsidRPr="00484ABC" w:rsidRDefault="00484ABC" w:rsidP="003D61CF">
      <w:pPr>
        <w:spacing w:after="120" w:line="290" w:lineRule="exact"/>
        <w:ind w:left="360" w:right="54"/>
        <w:jc w:val="both"/>
        <w:rPr>
          <w:rFonts w:ascii="Calibri" w:eastAsia="Times New Roman" w:hAnsi="Calibri" w:cs="Calibri"/>
          <w:lang w:eastAsia="el-GR"/>
        </w:rPr>
      </w:pPr>
      <w:r w:rsidRPr="00484ABC">
        <w:rPr>
          <w:rFonts w:ascii="Calibri" w:eastAsia="Calibri" w:hAnsi="Calibri" w:cs="Calibri"/>
          <w:lang w:eastAsia="el-GR"/>
        </w:rPr>
        <w:t>Πληροφορίες για τα ενδεικνυόμενα μέτρα ατομικής προστασίας από τα κουνούπια μπορείτε να βρείτε στην ιστοσελίδα του Ε</w:t>
      </w:r>
      <w:r w:rsidR="000B40BB">
        <w:rPr>
          <w:rFonts w:ascii="Calibri" w:eastAsia="Calibri" w:hAnsi="Calibri" w:cs="Calibri"/>
          <w:lang w:eastAsia="el-GR"/>
        </w:rPr>
        <w:t xml:space="preserve">ΟΔΥ </w:t>
      </w:r>
      <w:r w:rsidRPr="00484ABC">
        <w:rPr>
          <w:rFonts w:ascii="Calibri" w:eastAsia="Calibri" w:hAnsi="Calibri" w:cs="Calibri"/>
          <w:lang w:eastAsia="el-GR"/>
        </w:rPr>
        <w:t>(</w:t>
      </w:r>
      <w:hyperlink r:id="rId8" w:history="1">
        <w:r w:rsidRPr="00484ABC">
          <w:rPr>
            <w:rFonts w:ascii="Calibri" w:eastAsia="Times New Roman" w:hAnsi="Calibri" w:cs="Calibri"/>
            <w:color w:val="0000FF"/>
            <w:u w:val="single"/>
            <w:lang w:val="fr-FR" w:eastAsia="el-GR"/>
          </w:rPr>
          <w:t>https://eody.gov.gr/disease/koynoypia/</w:t>
        </w:r>
      </w:hyperlink>
      <w:r w:rsidRPr="00484ABC">
        <w:rPr>
          <w:rFonts w:ascii="Calibri" w:eastAsia="Times New Roman" w:hAnsi="Calibri" w:cs="Calibri"/>
          <w:lang w:eastAsia="el-GR"/>
        </w:rPr>
        <w:t xml:space="preserve">). </w:t>
      </w:r>
    </w:p>
    <w:p w14:paraId="6F4D4CC0" w14:textId="5674EA0E" w:rsidR="006D51A6" w:rsidRDefault="006D51A6" w:rsidP="003D61CF">
      <w:pPr>
        <w:spacing w:after="120" w:line="290" w:lineRule="exact"/>
        <w:ind w:left="360" w:hanging="360"/>
        <w:jc w:val="both"/>
        <w:rPr>
          <w:rFonts w:ascii="Calibri" w:eastAsia="Times New Roman" w:hAnsi="Calibri" w:cs="Calibri"/>
          <w:lang w:eastAsia="el-GR"/>
        </w:rPr>
      </w:pPr>
      <w:r>
        <w:rPr>
          <w:rFonts w:ascii="Calibri" w:eastAsia="Times New Roman" w:hAnsi="Calibri" w:cs="Calibri"/>
          <w:b/>
          <w:bCs/>
          <w:lang w:eastAsia="el-GR"/>
        </w:rPr>
        <w:t xml:space="preserve">2.  </w:t>
      </w:r>
      <w:r w:rsidR="00484ABC" w:rsidRPr="00484ABC">
        <w:rPr>
          <w:rFonts w:ascii="Calibri" w:eastAsia="Times New Roman" w:hAnsi="Calibri" w:cs="Calibri"/>
          <w:b/>
          <w:bCs/>
          <w:lang w:eastAsia="el-GR"/>
        </w:rPr>
        <w:t xml:space="preserve">Χώρος νοσηλείας ασθενούς με ελονοσία: </w:t>
      </w:r>
      <w:r w:rsidR="00484ABC" w:rsidRPr="00484ABC">
        <w:rPr>
          <w:rFonts w:ascii="Calibri" w:eastAsia="Times New Roman" w:hAnsi="Calibri" w:cs="Calibri"/>
          <w:bCs/>
          <w:lang w:eastAsia="el-GR"/>
        </w:rPr>
        <w:t xml:space="preserve">Δεν απαιτείται νοσηλεία του ασθενούς με ελονοσία σε θάλαμο απομόνωσης, διότι το πλασμώδιο δεν μεταδίδεται </w:t>
      </w:r>
      <w:r w:rsidR="00BD41DB">
        <w:rPr>
          <w:rFonts w:ascii="Calibri" w:eastAsia="Times New Roman" w:hAnsi="Calibri" w:cs="Calibri"/>
          <w:bCs/>
          <w:lang w:eastAsia="el-GR"/>
        </w:rPr>
        <w:t xml:space="preserve">από άνθρωπο σε άνθρωπο </w:t>
      </w:r>
      <w:r w:rsidR="00484ABC" w:rsidRPr="00484ABC">
        <w:rPr>
          <w:rFonts w:ascii="Calibri" w:eastAsia="Times New Roman" w:hAnsi="Calibri" w:cs="Calibri"/>
          <w:bCs/>
          <w:lang w:eastAsia="el-GR"/>
        </w:rPr>
        <w:t xml:space="preserve">με την επαφή, μέσω σταγονιδίων ή αερογενώς. </w:t>
      </w:r>
      <w:r w:rsidR="00484ABC" w:rsidRPr="00484ABC">
        <w:rPr>
          <w:rFonts w:ascii="Calibri" w:eastAsia="Times New Roman" w:hAnsi="Calibri" w:cs="Calibri"/>
          <w:bCs/>
          <w:u w:val="single"/>
          <w:lang w:eastAsia="el-GR"/>
        </w:rPr>
        <w:t>Σε περιοχές όπου πιθανά κυκλοφορούν Ανωφελή κουνούπια (αγροτικές, ημι-αστικές και περι-αστικές περιοχές)</w:t>
      </w:r>
      <w:r w:rsidR="00484ABC" w:rsidRPr="00484ABC">
        <w:rPr>
          <w:rFonts w:ascii="Calibri" w:eastAsia="Times New Roman" w:hAnsi="Calibri" w:cs="Calibri"/>
          <w:bCs/>
          <w:lang w:eastAsia="el-GR"/>
        </w:rPr>
        <w:t xml:space="preserve">, στην περίπτωση που δεν υπάρχει η δυνατότητα λήψης των προαναφερθέντων ενδεικνυόμενων μέτρων προστασίας του ασθενούς από τα τσιμπήματα κουνουπιών (π.χ. </w:t>
      </w:r>
      <w:r w:rsidR="00484ABC" w:rsidRPr="00484ABC">
        <w:rPr>
          <w:rFonts w:ascii="Calibri" w:eastAsia="Calibri" w:hAnsi="Calibri" w:cs="Calibri"/>
          <w:bCs/>
        </w:rPr>
        <w:t>εάν δεν υπάρχει σήτα στα παράθυρα του θαλάμου νοσηλείας)</w:t>
      </w:r>
      <w:r w:rsidR="00484ABC" w:rsidRPr="00484ABC">
        <w:rPr>
          <w:rFonts w:ascii="Calibri" w:eastAsia="Times New Roman" w:hAnsi="Calibri" w:cs="Calibri"/>
          <w:bCs/>
          <w:lang w:eastAsia="el-GR"/>
        </w:rPr>
        <w:t>, τότε συστήνεται ο ασθενής με ελονοσία</w:t>
      </w:r>
      <w:r w:rsidR="00BD41DB">
        <w:rPr>
          <w:rFonts w:ascii="Calibri" w:eastAsia="Times New Roman" w:hAnsi="Calibri" w:cs="Calibri"/>
          <w:bCs/>
          <w:lang w:eastAsia="el-GR"/>
        </w:rPr>
        <w:t xml:space="preserve">, </w:t>
      </w:r>
      <w:r w:rsidR="00484ABC" w:rsidRPr="00484ABC">
        <w:rPr>
          <w:rFonts w:ascii="Calibri" w:eastAsia="Times New Roman" w:hAnsi="Calibri" w:cs="Calibri"/>
          <w:bCs/>
          <w:lang w:eastAsia="el-GR"/>
        </w:rPr>
        <w:t>κατά το διάστημα που είναι μεταδοτικός</w:t>
      </w:r>
      <w:r w:rsidR="00BD41DB">
        <w:rPr>
          <w:rFonts w:ascii="Calibri" w:eastAsia="Times New Roman" w:hAnsi="Calibri" w:cs="Calibri"/>
          <w:bCs/>
          <w:lang w:eastAsia="el-GR"/>
        </w:rPr>
        <w:t>,</w:t>
      </w:r>
      <w:r w:rsidR="00484ABC" w:rsidRPr="00484ABC">
        <w:rPr>
          <w:rFonts w:ascii="Calibri" w:eastAsia="Times New Roman" w:hAnsi="Calibri" w:cs="Calibri"/>
          <w:bCs/>
          <w:lang w:eastAsia="el-GR"/>
        </w:rPr>
        <w:t xml:space="preserve"> είτε να νοσηλεύεται σε μονόκλινο δωμάτιο (ώστε π.χ. να υπάρχει μεγαλύτερη συμμόρφωση στη διατήρηση κλειστού παραθύρου κατά τις νυκτερινές ώρες),</w:t>
      </w:r>
      <w:r w:rsidR="00484ABC" w:rsidRPr="00484ABC">
        <w:rPr>
          <w:rFonts w:ascii="Calibri" w:eastAsia="Calibri" w:hAnsi="Calibri" w:cs="Calibri"/>
          <w:bCs/>
        </w:rPr>
        <w:t xml:space="preserve"> ή εναλλακτικά να διατηρούνται κλειστά τα παράθυρα και οι πόρτες του θαλάμου κατά τις ώρες που κυκλοφορούν τα κουνούπια-διαβιβαστές (από αργά το απόγευμα έως την αυγή), σε συνδυασμό με τα λοιπά μέτρα πρόληψης (και με χρήση κλιματισμού/ ανεμιστήρα).</w:t>
      </w:r>
      <w:r w:rsidR="00484ABC" w:rsidRPr="00484ABC">
        <w:rPr>
          <w:rFonts w:ascii="Calibri" w:eastAsia="Times New Roman" w:hAnsi="Calibri" w:cs="Calibri"/>
          <w:bCs/>
          <w:lang w:eastAsia="el-GR"/>
        </w:rPr>
        <w:t xml:space="preserve">  </w:t>
      </w:r>
    </w:p>
    <w:p w14:paraId="0FA74121" w14:textId="288B1920" w:rsidR="006D51A6" w:rsidRDefault="006D51A6" w:rsidP="003D61CF">
      <w:pPr>
        <w:spacing w:after="120" w:line="290" w:lineRule="exact"/>
        <w:ind w:left="360" w:hanging="76"/>
        <w:jc w:val="both"/>
        <w:rPr>
          <w:rFonts w:ascii="Calibri" w:eastAsia="Times New Roman" w:hAnsi="Calibri" w:cs="Calibri"/>
          <w:lang w:eastAsia="el-GR"/>
        </w:rPr>
      </w:pPr>
      <w:r>
        <w:rPr>
          <w:rFonts w:ascii="Calibri" w:eastAsia="Times New Roman" w:hAnsi="Calibri" w:cs="Calibri"/>
          <w:b/>
          <w:bCs/>
          <w:lang w:eastAsia="el-GR"/>
        </w:rPr>
        <w:lastRenderedPageBreak/>
        <w:t xml:space="preserve"> </w:t>
      </w:r>
      <w:r w:rsidR="00484ABC" w:rsidRPr="00484ABC">
        <w:rPr>
          <w:rFonts w:ascii="Calibri" w:eastAsia="Times New Roman" w:hAnsi="Calibri" w:cs="Calibri"/>
          <w:bCs/>
          <w:lang w:eastAsia="el-GR"/>
        </w:rPr>
        <w:t>Επιπλέον, στις περιοχές με πιθανή παρουσία κουνουπιών-διαβιβαστών, οι χώροι νοσηλείας/ διαμονής ασθενούς με ελονοσία θα πρέπει να ελέγχονται</w:t>
      </w:r>
      <w:r w:rsidR="00BD41DB">
        <w:rPr>
          <w:rFonts w:ascii="Calibri" w:eastAsia="Times New Roman" w:hAnsi="Calibri" w:cs="Calibri"/>
          <w:bCs/>
          <w:lang w:eastAsia="el-GR"/>
        </w:rPr>
        <w:t xml:space="preserve"> και να </w:t>
      </w:r>
      <w:r w:rsidR="00484ABC" w:rsidRPr="00484ABC">
        <w:rPr>
          <w:rFonts w:ascii="Calibri" w:eastAsia="Times New Roman" w:hAnsi="Calibri" w:cs="Calibri"/>
          <w:bCs/>
          <w:lang w:eastAsia="el-GR"/>
        </w:rPr>
        <w:t>επιβλέπονται</w:t>
      </w:r>
      <w:r w:rsidR="00BD41DB">
        <w:rPr>
          <w:rFonts w:ascii="Calibri" w:eastAsia="Times New Roman" w:hAnsi="Calibri" w:cs="Calibri"/>
          <w:bCs/>
          <w:lang w:eastAsia="el-GR"/>
        </w:rPr>
        <w:t>, σ</w:t>
      </w:r>
      <w:r w:rsidR="00484ABC" w:rsidRPr="00484ABC">
        <w:rPr>
          <w:rFonts w:ascii="Calibri" w:eastAsia="Times New Roman" w:hAnsi="Calibri" w:cs="Calibri"/>
          <w:bCs/>
          <w:lang w:eastAsia="el-GR"/>
        </w:rPr>
        <w:t>ε τακτική βάση</w:t>
      </w:r>
      <w:r w:rsidR="00BD41DB">
        <w:rPr>
          <w:rFonts w:ascii="Calibri" w:eastAsia="Times New Roman" w:hAnsi="Calibri" w:cs="Calibri"/>
          <w:bCs/>
          <w:lang w:eastAsia="el-GR"/>
        </w:rPr>
        <w:t xml:space="preserve">, </w:t>
      </w:r>
      <w:r w:rsidR="00484ABC" w:rsidRPr="00484ABC">
        <w:rPr>
          <w:rFonts w:ascii="Calibri" w:eastAsia="Times New Roman" w:hAnsi="Calibri" w:cs="Calibri"/>
          <w:bCs/>
          <w:lang w:eastAsia="el-GR"/>
        </w:rPr>
        <w:t xml:space="preserve"> για παρουσία κουνουπιών (και να εξολοθρεύονται όσα κουνούπια βρεθούν), πριν τη νοσηλεία του, κατά τη διάρκεια της νοσηλείας του και για διάστημα τουλάχιστον ενός μηνός μετά τη νοσηλεία του. Η καθαριότητα του χώρου νοσηλείας ασθενούς με ελονοσία θα πρέπει να γίνεται σύμφωνα με τις κατευθυντήριες οδηγίες.</w:t>
      </w:r>
    </w:p>
    <w:p w14:paraId="110B4AB7" w14:textId="77CEE4EC" w:rsidR="00484ABC" w:rsidRPr="00484ABC" w:rsidRDefault="006D51A6" w:rsidP="003D61CF">
      <w:pPr>
        <w:spacing w:after="120" w:line="290" w:lineRule="exact"/>
        <w:ind w:left="357" w:hanging="357"/>
        <w:jc w:val="both"/>
        <w:rPr>
          <w:rFonts w:ascii="Calibri" w:eastAsia="Times New Roman" w:hAnsi="Calibri" w:cs="Calibri"/>
          <w:lang w:eastAsia="el-GR"/>
        </w:rPr>
      </w:pPr>
      <w:r w:rsidRPr="006D51A6">
        <w:rPr>
          <w:rFonts w:ascii="Calibri" w:eastAsia="Times New Roman" w:hAnsi="Calibri" w:cs="Calibri"/>
          <w:b/>
          <w:bCs/>
          <w:lang w:eastAsia="el-GR"/>
        </w:rPr>
        <w:t>3.</w:t>
      </w:r>
      <w:r>
        <w:rPr>
          <w:rFonts w:ascii="Calibri" w:eastAsia="Times New Roman" w:hAnsi="Calibri" w:cs="Calibri"/>
          <w:lang w:eastAsia="el-GR"/>
        </w:rPr>
        <w:t xml:space="preserve"> </w:t>
      </w:r>
      <w:r>
        <w:rPr>
          <w:rFonts w:ascii="Calibri" w:eastAsia="Times New Roman" w:hAnsi="Calibri" w:cs="Calibri"/>
          <w:b/>
          <w:lang w:eastAsia="el-GR"/>
        </w:rPr>
        <w:t xml:space="preserve">   </w:t>
      </w:r>
      <w:r w:rsidR="00484ABC" w:rsidRPr="00484ABC">
        <w:rPr>
          <w:rFonts w:ascii="Calibri" w:eastAsia="Times New Roman" w:hAnsi="Calibri" w:cs="Calibri"/>
          <w:b/>
          <w:lang w:eastAsia="el-GR"/>
        </w:rPr>
        <w:t xml:space="preserve">Ολοκληρωμένα προγράμματα διαχείρισης κουνουπιών σε χώρους Μονάδων Υγείας: </w:t>
      </w:r>
      <w:r w:rsidR="00484ABC" w:rsidRPr="00484ABC">
        <w:rPr>
          <w:rFonts w:ascii="Calibri" w:eastAsia="Times New Roman" w:hAnsi="Calibri" w:cs="Calibri"/>
          <w:lang w:eastAsia="el-GR"/>
        </w:rPr>
        <w:t xml:space="preserve">Ένας από τους θεμελιώδεις πυλώνες πρόληψης και ελέγχου της μετάδοσης των νοσημάτων που μεταδίδονται με διαβιβαστές είναι </w:t>
      </w:r>
      <w:r w:rsidR="00484ABC" w:rsidRPr="00484ABC">
        <w:rPr>
          <w:rFonts w:ascii="Calibri" w:eastAsia="Times New Roman" w:hAnsi="Calibri" w:cs="Calibri"/>
          <w:b/>
          <w:lang w:eastAsia="el-GR"/>
        </w:rPr>
        <w:t xml:space="preserve">η </w:t>
      </w:r>
      <w:r w:rsidR="00484ABC" w:rsidRPr="00484ABC">
        <w:rPr>
          <w:rFonts w:ascii="Calibri" w:eastAsia="Times New Roman" w:hAnsi="Calibri" w:cs="Calibri"/>
          <w:b/>
          <w:bCs/>
          <w:lang w:eastAsia="el-GR"/>
        </w:rPr>
        <w:t>έγκαιρη και συστηματική εφαρμογή ολοκληρωμένων προγραμμάτων διαχείρισης κουνουπιών</w:t>
      </w:r>
      <w:r w:rsidR="00484ABC" w:rsidRPr="00484ABC">
        <w:rPr>
          <w:rFonts w:ascii="Calibri" w:eastAsia="Times New Roman" w:hAnsi="Calibri" w:cs="Calibri"/>
          <w:bCs/>
          <w:lang w:eastAsia="el-GR"/>
        </w:rPr>
        <w:t xml:space="preserve">. </w:t>
      </w:r>
      <w:r w:rsidR="00484ABC" w:rsidRPr="00484ABC">
        <w:rPr>
          <w:rFonts w:ascii="Calibri" w:eastAsia="Times New Roman" w:hAnsi="Calibri" w:cs="Calibri"/>
          <w:lang w:eastAsia="el-GR"/>
        </w:rPr>
        <w:t xml:space="preserve">Με στόχο την προστασία των </w:t>
      </w:r>
      <w:r w:rsidR="00BD41DB" w:rsidRPr="00484ABC">
        <w:rPr>
          <w:rFonts w:ascii="Calibri" w:eastAsia="Times New Roman" w:hAnsi="Calibri" w:cs="Calibri"/>
          <w:lang w:eastAsia="el-GR"/>
        </w:rPr>
        <w:t>νοσηλευ</w:t>
      </w:r>
      <w:r w:rsidR="00FE08EF">
        <w:rPr>
          <w:rFonts w:ascii="Calibri" w:eastAsia="Times New Roman" w:hAnsi="Calibri" w:cs="Calibri"/>
          <w:lang w:eastAsia="el-GR"/>
        </w:rPr>
        <w:t>όμε</w:t>
      </w:r>
      <w:r w:rsidR="00BD41DB" w:rsidRPr="00484ABC">
        <w:rPr>
          <w:rFonts w:ascii="Calibri" w:eastAsia="Times New Roman" w:hAnsi="Calibri" w:cs="Calibri"/>
          <w:lang w:eastAsia="el-GR"/>
        </w:rPr>
        <w:t>νων</w:t>
      </w:r>
      <w:r w:rsidR="00484ABC" w:rsidRPr="00484ABC">
        <w:rPr>
          <w:rFonts w:ascii="Calibri" w:eastAsia="Times New Roman" w:hAnsi="Calibri" w:cs="Calibri"/>
          <w:lang w:eastAsia="el-GR"/>
        </w:rPr>
        <w:t xml:space="preserve"> και </w:t>
      </w:r>
      <w:r w:rsidR="00BD41DB" w:rsidRPr="00484ABC">
        <w:rPr>
          <w:rFonts w:ascii="Calibri" w:eastAsia="Times New Roman" w:hAnsi="Calibri" w:cs="Calibri"/>
          <w:lang w:eastAsia="el-GR"/>
        </w:rPr>
        <w:t>εξεταζ</w:t>
      </w:r>
      <w:r w:rsidR="00FE08EF">
        <w:rPr>
          <w:rFonts w:ascii="Calibri" w:eastAsia="Times New Roman" w:hAnsi="Calibri" w:cs="Calibri"/>
          <w:lang w:eastAsia="el-GR"/>
        </w:rPr>
        <w:t>όμε</w:t>
      </w:r>
      <w:r w:rsidR="00BD41DB" w:rsidRPr="00484ABC">
        <w:rPr>
          <w:rFonts w:ascii="Calibri" w:eastAsia="Times New Roman" w:hAnsi="Calibri" w:cs="Calibri"/>
          <w:lang w:eastAsia="el-GR"/>
        </w:rPr>
        <w:t>νων</w:t>
      </w:r>
      <w:r w:rsidR="00484ABC" w:rsidRPr="00484ABC">
        <w:rPr>
          <w:rFonts w:ascii="Calibri" w:eastAsia="Times New Roman" w:hAnsi="Calibri" w:cs="Calibri"/>
          <w:lang w:eastAsia="el-GR"/>
        </w:rPr>
        <w:t xml:space="preserve"> ασθενών, των επισκεπτών και των εργαζ</w:t>
      </w:r>
      <w:r w:rsidR="00BD41DB">
        <w:rPr>
          <w:rFonts w:ascii="Calibri" w:eastAsia="Times New Roman" w:hAnsi="Calibri" w:cs="Calibri"/>
          <w:lang w:eastAsia="el-GR"/>
        </w:rPr>
        <w:t>ό</w:t>
      </w:r>
      <w:r w:rsidR="009E32E7">
        <w:rPr>
          <w:rFonts w:ascii="Calibri" w:eastAsia="Times New Roman" w:hAnsi="Calibri" w:cs="Calibri"/>
          <w:lang w:eastAsia="el-GR"/>
        </w:rPr>
        <w:t>μ</w:t>
      </w:r>
      <w:r w:rsidR="00BD41DB">
        <w:rPr>
          <w:rFonts w:ascii="Calibri" w:eastAsia="Times New Roman" w:hAnsi="Calibri" w:cs="Calibri"/>
          <w:lang w:eastAsia="el-GR"/>
        </w:rPr>
        <w:t>ενων</w:t>
      </w:r>
      <w:r w:rsidR="00484ABC" w:rsidRPr="00484ABC">
        <w:rPr>
          <w:rFonts w:ascii="Calibri" w:eastAsia="Times New Roman" w:hAnsi="Calibri" w:cs="Calibri"/>
          <w:lang w:eastAsia="el-GR"/>
        </w:rPr>
        <w:t xml:space="preserve"> των Μονάδων Υγείας, </w:t>
      </w:r>
      <w:r w:rsidR="00903EB6">
        <w:rPr>
          <w:rFonts w:ascii="Calibri" w:eastAsia="Times New Roman" w:hAnsi="Calibri" w:cs="Calibri"/>
          <w:lang w:eastAsia="el-GR"/>
        </w:rPr>
        <w:t>σύμφωνα και με την Εγκύκλιο του Υπουρ</w:t>
      </w:r>
      <w:r w:rsidR="00903EB6" w:rsidRPr="00DE012F">
        <w:rPr>
          <w:rFonts w:ascii="Calibri" w:eastAsia="Times New Roman" w:hAnsi="Calibri" w:cs="Calibri"/>
          <w:lang w:eastAsia="el-GR"/>
        </w:rPr>
        <w:t xml:space="preserve">γείου Υγείας </w:t>
      </w:r>
      <w:r w:rsidR="00903EB6" w:rsidRPr="00DE012F">
        <w:rPr>
          <w:rFonts w:cs="Arial"/>
        </w:rPr>
        <w:t>«Προγράμματα ολοκληρωμένης διαχείρισης των κουνουπιών, σχέδιο δράσης, σχετική ενημέρωση και προφύλαξη του κοινού για το έτος 202</w:t>
      </w:r>
      <w:r w:rsidR="00CC0B8B">
        <w:rPr>
          <w:rFonts w:cs="Arial"/>
        </w:rPr>
        <w:t>4</w:t>
      </w:r>
      <w:r w:rsidR="00903EB6" w:rsidRPr="00DE012F">
        <w:rPr>
          <w:rFonts w:cs="Arial"/>
        </w:rPr>
        <w:t xml:space="preserve">» (ΑΔΑ: </w:t>
      </w:r>
      <w:r w:rsidR="00CC0B8B">
        <w:rPr>
          <w:rFonts w:cs="Arial"/>
        </w:rPr>
        <w:t>66ΛΧ465ΦΥΟ-ΝΨΑ</w:t>
      </w:r>
      <w:r w:rsidR="00903EB6" w:rsidRPr="00DE012F">
        <w:rPr>
          <w:rFonts w:cs="Arial"/>
        </w:rPr>
        <w:t>)</w:t>
      </w:r>
      <w:r w:rsidR="00903EB6">
        <w:rPr>
          <w:rFonts w:cs="Arial"/>
        </w:rPr>
        <w:t xml:space="preserve">, </w:t>
      </w:r>
      <w:r w:rsidR="00484ABC" w:rsidRPr="00484ABC">
        <w:rPr>
          <w:rFonts w:ascii="Calibri" w:eastAsia="Times New Roman" w:hAnsi="Calibri" w:cs="Calibri"/>
          <w:lang w:eastAsia="el-GR"/>
        </w:rPr>
        <w:t>συστήνεται και τονίζεται η σημασία</w:t>
      </w:r>
      <w:r w:rsidR="00903EB6">
        <w:rPr>
          <w:rFonts w:ascii="Calibri" w:eastAsia="Times New Roman" w:hAnsi="Calibri" w:cs="Calibri"/>
          <w:lang w:eastAsia="el-GR"/>
        </w:rPr>
        <w:t>:</w:t>
      </w:r>
      <w:r w:rsidR="00484ABC" w:rsidRPr="00484ABC">
        <w:rPr>
          <w:rFonts w:ascii="Calibri" w:eastAsia="Times New Roman" w:hAnsi="Calibri" w:cs="Calibri"/>
          <w:lang w:eastAsia="el-GR"/>
        </w:rPr>
        <w:t xml:space="preserve"> </w:t>
      </w:r>
      <w:r w:rsidR="00903EB6">
        <w:rPr>
          <w:rFonts w:ascii="Calibri" w:eastAsia="Times New Roman" w:hAnsi="Calibri" w:cs="Calibri"/>
          <w:lang w:val="en-US" w:eastAsia="el-GR"/>
        </w:rPr>
        <w:t>i</w:t>
      </w:r>
      <w:r w:rsidR="00903EB6" w:rsidRPr="00903EB6">
        <w:rPr>
          <w:rFonts w:ascii="Calibri" w:eastAsia="Times New Roman" w:hAnsi="Calibri" w:cs="Calibri"/>
          <w:lang w:eastAsia="el-GR"/>
        </w:rPr>
        <w:t xml:space="preserve">) </w:t>
      </w:r>
      <w:r w:rsidR="00484ABC" w:rsidRPr="00484ABC">
        <w:rPr>
          <w:rFonts w:ascii="Calibri" w:eastAsia="Times New Roman" w:hAnsi="Calibri" w:cs="Calibri"/>
          <w:lang w:eastAsia="el-GR"/>
        </w:rPr>
        <w:t xml:space="preserve">της συστηματικής εφαρμογής ολοκληρωμένων προγραμμάτων διαχείρισης κουνουπιών στους χώρους παροχής φροντίδας υγείας/ Μονάδες Υγείας, </w:t>
      </w:r>
      <w:r w:rsidR="00DE012F" w:rsidRPr="007873DF">
        <w:rPr>
          <w:rFonts w:cs="Arial"/>
        </w:rPr>
        <w:t xml:space="preserve">εφόσον διαθέτουν περιβάλλοντα χώρο με </w:t>
      </w:r>
      <w:r w:rsidR="00DE012F">
        <w:rPr>
          <w:rFonts w:cs="Arial"/>
        </w:rPr>
        <w:t>δυνητικές εστίες αναπαραγωγής</w:t>
      </w:r>
      <w:r w:rsidR="00DE012F" w:rsidRPr="007873DF">
        <w:rPr>
          <w:rFonts w:cs="Arial"/>
        </w:rPr>
        <w:t xml:space="preserve"> </w:t>
      </w:r>
      <w:r w:rsidR="00DE012F">
        <w:rPr>
          <w:rFonts w:cs="Arial"/>
        </w:rPr>
        <w:t xml:space="preserve">ή/και ανάπαυσης </w:t>
      </w:r>
      <w:r w:rsidR="00DE012F" w:rsidRPr="007873DF">
        <w:rPr>
          <w:rFonts w:cs="Arial"/>
        </w:rPr>
        <w:t>κουνουπιών</w:t>
      </w:r>
      <w:r w:rsidR="00DE012F">
        <w:rPr>
          <w:rFonts w:cs="Arial"/>
        </w:rPr>
        <w:t xml:space="preserve"> </w:t>
      </w:r>
      <w:r w:rsidR="00DE012F" w:rsidRPr="007873DF">
        <w:rPr>
          <w:rFonts w:cs="Arial"/>
        </w:rPr>
        <w:t>(χώρους πρασ</w:t>
      </w:r>
      <w:r w:rsidR="00DE012F">
        <w:rPr>
          <w:rFonts w:cs="Arial"/>
        </w:rPr>
        <w:t>ίνου, λιμνάζοντα ύδατα, κ.λ.π.),</w:t>
      </w:r>
      <w:r w:rsidR="00DE012F" w:rsidRPr="007873DF">
        <w:rPr>
          <w:rFonts w:cs="Arial"/>
        </w:rPr>
        <w:t xml:space="preserve"> </w:t>
      </w:r>
      <w:r w:rsidR="00484ABC" w:rsidRPr="00484ABC">
        <w:rPr>
          <w:rFonts w:ascii="Calibri" w:eastAsia="Times New Roman" w:hAnsi="Calibri" w:cs="Calibri"/>
          <w:lang w:eastAsia="el-GR"/>
        </w:rPr>
        <w:t xml:space="preserve">και </w:t>
      </w:r>
      <w:r w:rsidR="00903EB6">
        <w:rPr>
          <w:rFonts w:ascii="Calibri" w:eastAsia="Times New Roman" w:hAnsi="Calibri" w:cs="Calibri"/>
          <w:lang w:val="en-US" w:eastAsia="el-GR"/>
        </w:rPr>
        <w:t>ii</w:t>
      </w:r>
      <w:r w:rsidR="00903EB6" w:rsidRPr="00903EB6">
        <w:rPr>
          <w:rFonts w:ascii="Calibri" w:eastAsia="Times New Roman" w:hAnsi="Calibri" w:cs="Calibri"/>
          <w:lang w:eastAsia="el-GR"/>
        </w:rPr>
        <w:t xml:space="preserve">) </w:t>
      </w:r>
      <w:r w:rsidR="00903EB6">
        <w:rPr>
          <w:rFonts w:ascii="Calibri" w:eastAsia="Times New Roman" w:hAnsi="Calibri" w:cs="Calibri"/>
          <w:lang w:eastAsia="el-GR"/>
        </w:rPr>
        <w:t xml:space="preserve">της </w:t>
      </w:r>
      <w:r w:rsidR="00484ABC" w:rsidRPr="00484ABC">
        <w:rPr>
          <w:rFonts w:ascii="Calibri" w:eastAsia="Times New Roman" w:hAnsi="Calibri" w:cs="Calibri"/>
          <w:lang w:eastAsia="el-GR"/>
        </w:rPr>
        <w:t xml:space="preserve">λήψης μέτρων προστασίας από τα κουνούπια των </w:t>
      </w:r>
      <w:r w:rsidR="00903EB6">
        <w:rPr>
          <w:rFonts w:ascii="Calibri" w:eastAsia="Times New Roman" w:hAnsi="Calibri" w:cs="Calibri"/>
          <w:lang w:eastAsia="el-GR"/>
        </w:rPr>
        <w:t>ασθενών</w:t>
      </w:r>
      <w:r w:rsidR="00484ABC" w:rsidRPr="00484ABC">
        <w:rPr>
          <w:rFonts w:ascii="Calibri" w:eastAsia="Times New Roman" w:hAnsi="Calibri" w:cs="Calibri"/>
          <w:lang w:eastAsia="el-GR"/>
        </w:rPr>
        <w:t xml:space="preserve">, </w:t>
      </w:r>
      <w:r w:rsidR="00903EB6">
        <w:rPr>
          <w:rFonts w:ascii="Calibri" w:eastAsia="Times New Roman" w:hAnsi="Calibri" w:cs="Calibri"/>
          <w:lang w:eastAsia="el-GR"/>
        </w:rPr>
        <w:t xml:space="preserve">των επισκεπτών και των εργαζομένων των Μονάδων </w:t>
      </w:r>
      <w:r w:rsidR="00484ABC" w:rsidRPr="00484ABC">
        <w:rPr>
          <w:rFonts w:ascii="Calibri" w:eastAsia="Times New Roman" w:hAnsi="Calibri" w:cs="Calibri"/>
          <w:lang w:eastAsia="el-GR"/>
        </w:rPr>
        <w:t>Υγείας</w:t>
      </w:r>
      <w:r w:rsidR="00DE012F" w:rsidRPr="00DE012F">
        <w:rPr>
          <w:rFonts w:cs="Arial"/>
        </w:rPr>
        <w:t>.</w:t>
      </w:r>
      <w:r w:rsidR="00484ABC" w:rsidRPr="00484ABC">
        <w:rPr>
          <w:rFonts w:ascii="Calibri" w:eastAsia="Times New Roman" w:hAnsi="Calibri" w:cs="Calibri"/>
          <w:lang w:eastAsia="el-GR"/>
        </w:rPr>
        <w:t xml:space="preserve"> Τα ολοκληρωμένα προγράμματα διαχείρισης κουνουπιών  περιλαμβάνουν: </w:t>
      </w:r>
      <w:r w:rsidR="00DE012F">
        <w:rPr>
          <w:rFonts w:ascii="Calibri" w:eastAsia="Times New Roman" w:hAnsi="Calibri" w:cs="Calibri"/>
          <w:lang w:eastAsia="el-GR"/>
        </w:rPr>
        <w:t xml:space="preserve"> </w:t>
      </w:r>
    </w:p>
    <w:p w14:paraId="793E13F0" w14:textId="77777777" w:rsidR="00484ABC" w:rsidRPr="00484ABC" w:rsidRDefault="00484ABC" w:rsidP="003D61CF">
      <w:pPr>
        <w:numPr>
          <w:ilvl w:val="2"/>
          <w:numId w:val="6"/>
        </w:numPr>
        <w:spacing w:after="120" w:line="290" w:lineRule="exact"/>
        <w:ind w:left="567" w:hanging="283"/>
        <w:contextualSpacing/>
        <w:jc w:val="both"/>
        <w:rPr>
          <w:rFonts w:ascii="Calibri" w:eastAsia="Calibri" w:hAnsi="Calibri" w:cs="Calibri"/>
          <w:b/>
          <w:bCs/>
        </w:rPr>
      </w:pPr>
      <w:r w:rsidRPr="00484ABC">
        <w:rPr>
          <w:rFonts w:ascii="Calibri" w:eastAsia="Calibri" w:hAnsi="Calibri" w:cs="Calibri"/>
          <w:b/>
          <w:bCs/>
        </w:rPr>
        <w:t>Συστηματική εντομολογική επιτήρηση</w:t>
      </w:r>
      <w:r w:rsidRPr="00484ABC">
        <w:rPr>
          <w:rFonts w:ascii="Calibri" w:eastAsia="Calibri" w:hAnsi="Calibri" w:cs="Calibri"/>
        </w:rPr>
        <w:t xml:space="preserve"> για την καταγραφή των ειδών κουνουπιών και της εποχικής διακύμανσης του πληθυσμού τους.  </w:t>
      </w:r>
    </w:p>
    <w:p w14:paraId="5D8FC6A3" w14:textId="77777777" w:rsidR="00484ABC" w:rsidRPr="00484ABC" w:rsidRDefault="00484ABC" w:rsidP="003D61CF">
      <w:pPr>
        <w:numPr>
          <w:ilvl w:val="2"/>
          <w:numId w:val="6"/>
        </w:numPr>
        <w:spacing w:after="120" w:line="290" w:lineRule="exact"/>
        <w:ind w:left="567" w:hanging="283"/>
        <w:contextualSpacing/>
        <w:jc w:val="both"/>
        <w:rPr>
          <w:rFonts w:ascii="Calibri" w:eastAsia="Calibri" w:hAnsi="Calibri" w:cs="Calibri"/>
          <w:bCs/>
        </w:rPr>
      </w:pPr>
      <w:r w:rsidRPr="00484ABC">
        <w:rPr>
          <w:rFonts w:ascii="Calibri" w:eastAsia="Calibri" w:hAnsi="Calibri" w:cs="Calibri"/>
          <w:b/>
        </w:rPr>
        <w:t>Διερεύνηση περιβάλλοντος/ χαρτογράφηση γειτονικών εστιών</w:t>
      </w:r>
      <w:r w:rsidRPr="00484ABC">
        <w:rPr>
          <w:rFonts w:ascii="Calibri" w:eastAsia="Calibri" w:hAnsi="Calibri" w:cs="Calibri"/>
          <w:bCs/>
        </w:rPr>
        <w:t xml:space="preserve"> αναπαραγωγής κουνουπιών.</w:t>
      </w:r>
    </w:p>
    <w:p w14:paraId="6FC43D25" w14:textId="77777777" w:rsidR="00484ABC" w:rsidRPr="00484ABC" w:rsidRDefault="00484ABC" w:rsidP="003D61CF">
      <w:pPr>
        <w:numPr>
          <w:ilvl w:val="2"/>
          <w:numId w:val="6"/>
        </w:numPr>
        <w:spacing w:after="120" w:line="290" w:lineRule="exact"/>
        <w:ind w:left="567" w:hanging="283"/>
        <w:contextualSpacing/>
        <w:jc w:val="both"/>
        <w:rPr>
          <w:rFonts w:ascii="Calibri" w:eastAsia="Calibri" w:hAnsi="Calibri" w:cs="Calibri"/>
          <w:bCs/>
        </w:rPr>
      </w:pPr>
      <w:r w:rsidRPr="00484ABC">
        <w:rPr>
          <w:rFonts w:ascii="Calibri" w:eastAsia="Calibri" w:hAnsi="Calibri" w:cs="Calibri"/>
          <w:b/>
          <w:color w:val="000000"/>
        </w:rPr>
        <w:t>Διαχείριση των εστιών αναπαραγωγής κουνουπιών</w:t>
      </w:r>
      <w:r w:rsidRPr="00484ABC">
        <w:rPr>
          <w:rFonts w:ascii="Calibri" w:eastAsia="Calibri" w:hAnsi="Calibri" w:cs="Calibri"/>
          <w:bCs/>
          <w:color w:val="000000"/>
        </w:rPr>
        <w:t xml:space="preserve"> - απομάκρυνση συλλογών στάσιμου νερού.</w:t>
      </w:r>
      <w:r w:rsidRPr="00484ABC">
        <w:rPr>
          <w:rFonts w:ascii="Calibri" w:eastAsia="Calibri" w:hAnsi="Calibri" w:cs="Calibri"/>
          <w:bCs/>
        </w:rPr>
        <w:t xml:space="preserve">   </w:t>
      </w:r>
    </w:p>
    <w:p w14:paraId="566A9DCA" w14:textId="1840971E" w:rsidR="00484ABC" w:rsidRPr="00A37DF3" w:rsidRDefault="00484ABC" w:rsidP="003D61CF">
      <w:pPr>
        <w:numPr>
          <w:ilvl w:val="2"/>
          <w:numId w:val="6"/>
        </w:numPr>
        <w:spacing w:after="120" w:line="290" w:lineRule="exact"/>
        <w:ind w:left="567" w:hanging="283"/>
        <w:contextualSpacing/>
        <w:jc w:val="both"/>
        <w:rPr>
          <w:rFonts w:ascii="Calibri" w:eastAsia="Calibri" w:hAnsi="Calibri" w:cs="Calibri"/>
          <w:bCs/>
        </w:rPr>
      </w:pPr>
      <w:r w:rsidRPr="00484ABC">
        <w:rPr>
          <w:rFonts w:ascii="Calibri" w:eastAsia="Calibri" w:hAnsi="Calibri" w:cs="Calibri"/>
          <w:b/>
        </w:rPr>
        <w:t>Μέτρα ελέγχου των πληθυσμών κουνουπιών</w:t>
      </w:r>
      <w:r w:rsidRPr="00484ABC">
        <w:rPr>
          <w:rFonts w:ascii="Calibri" w:eastAsia="Calibri" w:hAnsi="Calibri" w:cs="Calibri"/>
          <w:b/>
          <w:color w:val="000000"/>
        </w:rPr>
        <w:t xml:space="preserve"> - Συστηματική εφαρμογή προνυμφοκτονιών</w:t>
      </w:r>
      <w:r w:rsidRPr="00484ABC">
        <w:rPr>
          <w:rFonts w:ascii="Calibri" w:eastAsia="Calibri" w:hAnsi="Calibri" w:cs="Calibri"/>
          <w:color w:val="000000"/>
        </w:rPr>
        <w:t xml:space="preserve"> στις πιθανές εστίες ανάπτυξης κουνουπιών, με </w:t>
      </w:r>
      <w:r w:rsidRPr="00484ABC">
        <w:rPr>
          <w:rFonts w:ascii="Calibri" w:eastAsia="Calibri" w:hAnsi="Calibri" w:cs="Calibri"/>
          <w:b/>
          <w:color w:val="000000"/>
        </w:rPr>
        <w:t xml:space="preserve">έγκαιρη έναρξη </w:t>
      </w:r>
      <w:r w:rsidRPr="00484ABC">
        <w:rPr>
          <w:rFonts w:ascii="Calibri" w:eastAsia="Calibri" w:hAnsi="Calibri" w:cs="Calibri"/>
          <w:color w:val="000000"/>
        </w:rPr>
        <w:t>των εφαρμογών.</w:t>
      </w:r>
    </w:p>
    <w:p w14:paraId="00F2165F" w14:textId="7D4022F9" w:rsidR="00A37DF3" w:rsidRPr="00484ABC" w:rsidRDefault="00A37DF3" w:rsidP="003D61CF">
      <w:pPr>
        <w:numPr>
          <w:ilvl w:val="2"/>
          <w:numId w:val="6"/>
        </w:numPr>
        <w:spacing w:after="120" w:line="290" w:lineRule="exact"/>
        <w:ind w:left="567" w:hanging="283"/>
        <w:contextualSpacing/>
        <w:jc w:val="both"/>
        <w:rPr>
          <w:rFonts w:ascii="Calibri" w:eastAsia="Calibri" w:hAnsi="Calibri" w:cs="Calibri"/>
          <w:bCs/>
        </w:rPr>
      </w:pPr>
      <w:r>
        <w:rPr>
          <w:rFonts w:ascii="Calibri" w:eastAsia="Calibri" w:hAnsi="Calibri" w:cs="Calibri"/>
          <w:b/>
        </w:rPr>
        <w:t xml:space="preserve">Μέτρα ατομικής προστασίας από τα τσιμπήματα κουνουπιών, </w:t>
      </w:r>
      <w:r w:rsidRPr="00A37DF3">
        <w:rPr>
          <w:rFonts w:ascii="Calibri" w:eastAsia="Calibri" w:hAnsi="Calibri" w:cs="Calibri"/>
          <w:bCs/>
        </w:rPr>
        <w:t xml:space="preserve">όπως περιγράφονται παραπάνω (τοποθέτηση αντικουνουπικών πλεγμάτων/ σητών σε παράθυρα και πόρτες, διάθεση/ χρήση κλιματιστικών μηχανημάτων ή ανεμιστήρων, διάθεση/ χρήση εγκεκριμένων εντομοαπωθητικών χώρου </w:t>
      </w:r>
      <w:r>
        <w:rPr>
          <w:rFonts w:ascii="Calibri" w:eastAsia="Calibri" w:hAnsi="Calibri" w:cs="Calibri"/>
          <w:bCs/>
        </w:rPr>
        <w:t>ή</w:t>
      </w:r>
      <w:r w:rsidRPr="00A37DF3">
        <w:rPr>
          <w:rFonts w:ascii="Calibri" w:eastAsia="Calibri" w:hAnsi="Calibri" w:cs="Calibri"/>
          <w:bCs/>
        </w:rPr>
        <w:t xml:space="preserve"> </w:t>
      </w:r>
      <w:r w:rsidR="00DD25BA">
        <w:rPr>
          <w:rFonts w:ascii="Calibri" w:eastAsia="Calibri" w:hAnsi="Calibri" w:cs="Calibri"/>
          <w:bCs/>
        </w:rPr>
        <w:t xml:space="preserve">και </w:t>
      </w:r>
      <w:r w:rsidRPr="00A37DF3">
        <w:rPr>
          <w:rFonts w:ascii="Calibri" w:eastAsia="Calibri" w:hAnsi="Calibri" w:cs="Calibri"/>
          <w:bCs/>
        </w:rPr>
        <w:t>σώματος σε</w:t>
      </w:r>
      <w:r>
        <w:rPr>
          <w:rFonts w:ascii="Calibri" w:eastAsia="Calibri" w:hAnsi="Calibri" w:cs="Calibri"/>
          <w:bCs/>
        </w:rPr>
        <w:t xml:space="preserve"> </w:t>
      </w:r>
      <w:r w:rsidRPr="00A37DF3">
        <w:rPr>
          <w:rFonts w:ascii="Calibri" w:eastAsia="Calibri" w:hAnsi="Calibri" w:cs="Calibri"/>
          <w:bCs/>
        </w:rPr>
        <w:t xml:space="preserve">περιπτώσεις που αυτό κρίνεται σκόπιμο </w:t>
      </w:r>
      <w:r>
        <w:rPr>
          <w:rFonts w:ascii="Calibri" w:eastAsia="Calibri" w:hAnsi="Calibri" w:cs="Calibri"/>
          <w:bCs/>
        </w:rPr>
        <w:t xml:space="preserve">(π.χ. σε </w:t>
      </w:r>
      <w:r w:rsidR="00DD25BA">
        <w:rPr>
          <w:rFonts w:ascii="Calibri" w:eastAsia="Calibri" w:hAnsi="Calibri" w:cs="Calibri"/>
          <w:bCs/>
        </w:rPr>
        <w:t xml:space="preserve">περίπτωση νοσηλείας </w:t>
      </w:r>
      <w:r>
        <w:rPr>
          <w:rFonts w:ascii="Calibri" w:eastAsia="Calibri" w:hAnsi="Calibri" w:cs="Calibri"/>
          <w:bCs/>
        </w:rPr>
        <w:t>ασθεν</w:t>
      </w:r>
      <w:r w:rsidR="00DD25BA">
        <w:rPr>
          <w:rFonts w:ascii="Calibri" w:eastAsia="Calibri" w:hAnsi="Calibri" w:cs="Calibri"/>
          <w:bCs/>
        </w:rPr>
        <w:t xml:space="preserve">ών </w:t>
      </w:r>
      <w:r>
        <w:rPr>
          <w:rFonts w:ascii="Calibri" w:eastAsia="Calibri" w:hAnsi="Calibri" w:cs="Calibri"/>
          <w:bCs/>
        </w:rPr>
        <w:t xml:space="preserve">με ελονοσία ή με άλλο νόσημα ανθρωπονοτικής μετάδοσης που μεταδίδεται με κουνούπια, εφόσον κυκλοφορούν στην περιοχή κουνούπια-ικανοί διαβιβαστές </w:t>
      </w:r>
      <w:r w:rsidR="00CC0B8B">
        <w:rPr>
          <w:rFonts w:ascii="Calibri" w:eastAsia="Calibri" w:hAnsi="Calibri" w:cs="Calibri"/>
          <w:bCs/>
        </w:rPr>
        <w:t xml:space="preserve">των εκάστοτε </w:t>
      </w:r>
      <w:r>
        <w:rPr>
          <w:rFonts w:ascii="Calibri" w:eastAsia="Calibri" w:hAnsi="Calibri" w:cs="Calibri"/>
          <w:bCs/>
        </w:rPr>
        <w:t>παθογόνων).</w:t>
      </w:r>
    </w:p>
    <w:p w14:paraId="53343735" w14:textId="7B9C0131" w:rsidR="00484ABC" w:rsidRPr="00484ABC" w:rsidRDefault="00484ABC" w:rsidP="003D61CF">
      <w:pPr>
        <w:spacing w:after="0" w:line="290" w:lineRule="exact"/>
        <w:ind w:left="284"/>
        <w:contextualSpacing/>
        <w:jc w:val="both"/>
        <w:rPr>
          <w:rFonts w:ascii="Calibri" w:eastAsia="Calibri" w:hAnsi="Calibri" w:cs="Calibri"/>
          <w:color w:val="000000"/>
        </w:rPr>
      </w:pPr>
      <w:r w:rsidRPr="00484ABC">
        <w:rPr>
          <w:rFonts w:ascii="Calibri" w:eastAsia="Calibri" w:hAnsi="Calibri" w:cs="Calibri"/>
          <w:color w:val="000000"/>
        </w:rPr>
        <w:t>Τα προγράμματα διαχείρισης και ελέγχου των κουνουπιών θεωρούνται καθοριστικής σημασίας για την πρόληψη και άλλων νοσημάτων που μεταδίδονται με κουνούπια στη χώρα μας, όπως της λοίμωξης από ιό του Δυτικού Νείλου (που μεταδίδεται κυρίως με τα «κοινά» κουνούπια)</w:t>
      </w:r>
      <w:r w:rsidR="005B3075">
        <w:rPr>
          <w:rFonts w:ascii="Calibri" w:eastAsia="Calibri" w:hAnsi="Calibri" w:cs="Calibri"/>
          <w:color w:val="000000"/>
        </w:rPr>
        <w:t>, σε περίπτωση κυκλοφορίας του ιού στην ευρύτερη περιοχή της Μονάδας Υγείας.</w:t>
      </w:r>
    </w:p>
    <w:p w14:paraId="21F1F209" w14:textId="7D8E825B" w:rsidR="00484ABC" w:rsidRDefault="00484ABC" w:rsidP="003D61CF">
      <w:pPr>
        <w:spacing w:after="0" w:line="290" w:lineRule="exact"/>
        <w:jc w:val="both"/>
        <w:rPr>
          <w:rFonts w:ascii="Calibri" w:eastAsia="Calibri" w:hAnsi="Calibri" w:cs="Calibri"/>
          <w:bCs/>
          <w:lang w:eastAsia="el-GR"/>
        </w:rPr>
      </w:pPr>
    </w:p>
    <w:p w14:paraId="507FD650" w14:textId="5A511573" w:rsidR="00484ABC" w:rsidRPr="00F26945" w:rsidRDefault="000D1B81" w:rsidP="00F26945">
      <w:pPr>
        <w:spacing w:after="120" w:line="290" w:lineRule="exact"/>
        <w:ind w:left="284" w:hanging="284"/>
        <w:jc w:val="both"/>
        <w:rPr>
          <w:rFonts w:cs="Arial"/>
        </w:rPr>
      </w:pPr>
      <w:r>
        <w:rPr>
          <w:rFonts w:ascii="Calibri" w:eastAsia="Calibri" w:hAnsi="Calibri" w:cs="Calibri"/>
          <w:b/>
          <w:bCs/>
        </w:rPr>
        <w:t xml:space="preserve">ΙΙ) </w:t>
      </w:r>
      <w:r w:rsidR="00C80A03" w:rsidRPr="00D7388E">
        <w:rPr>
          <w:rFonts w:ascii="Calibri" w:eastAsia="Calibri" w:hAnsi="Calibri" w:cs="Calibri"/>
          <w:b/>
          <w:bCs/>
        </w:rPr>
        <w:t xml:space="preserve">Μέτρα πρόληψης μετάδοσης της ελονοσίας μέσω πρακτικών που συνδέονται με </w:t>
      </w:r>
      <w:r w:rsidR="00BD41DB">
        <w:rPr>
          <w:rFonts w:ascii="Calibri" w:eastAsia="Calibri" w:hAnsi="Calibri" w:cs="Calibri"/>
          <w:b/>
          <w:bCs/>
        </w:rPr>
        <w:t xml:space="preserve">την παροχή υπηρεσιών υγείας σε ασθενείς </w:t>
      </w:r>
      <w:r w:rsidR="00C80A03" w:rsidRPr="00D7388E">
        <w:rPr>
          <w:rFonts w:ascii="Calibri" w:eastAsia="Calibri" w:hAnsi="Calibri" w:cs="Calibri"/>
          <w:b/>
          <w:bCs/>
        </w:rPr>
        <w:t>με ελονοσία</w:t>
      </w:r>
      <w:r w:rsidR="009E4C5C">
        <w:rPr>
          <w:rFonts w:ascii="Calibri" w:eastAsia="Calibri" w:hAnsi="Calibri" w:cs="Calibri"/>
          <w:b/>
          <w:bCs/>
        </w:rPr>
        <w:t xml:space="preserve"> </w:t>
      </w:r>
      <w:r w:rsidR="004A5564" w:rsidRPr="00C47EE1">
        <w:rPr>
          <w:rFonts w:ascii="Calibri" w:eastAsia="Calibri" w:hAnsi="Calibri" w:cs="Calibri"/>
        </w:rPr>
        <w:t xml:space="preserve">(Τμήμα </w:t>
      </w:r>
      <w:r w:rsidR="00F26945" w:rsidRPr="00F26945">
        <w:rPr>
          <w:rFonts w:cs="Arial"/>
        </w:rPr>
        <w:t xml:space="preserve">Επιτήρησης, Πρόληψης και Ελέγχου Λοιμώξεων που Σχετίζονται με </w:t>
      </w:r>
      <w:r w:rsidR="0058146F">
        <w:rPr>
          <w:rFonts w:cs="Arial"/>
        </w:rPr>
        <w:t xml:space="preserve">τη </w:t>
      </w:r>
      <w:r w:rsidR="00F26945" w:rsidRPr="00F26945">
        <w:rPr>
          <w:rFonts w:cs="Arial"/>
        </w:rPr>
        <w:t>Φροντίδα Υγείας </w:t>
      </w:r>
      <w:r w:rsidR="00F26945">
        <w:rPr>
          <w:rFonts w:cs="Arial"/>
        </w:rPr>
        <w:t>ΕΟΔΥ</w:t>
      </w:r>
      <w:r w:rsidR="004A5564" w:rsidRPr="00C47EE1">
        <w:rPr>
          <w:rFonts w:cs="Arial"/>
        </w:rPr>
        <w:t>)</w:t>
      </w:r>
    </w:p>
    <w:p w14:paraId="3D120D80" w14:textId="5649378B" w:rsidR="00D55AA4" w:rsidRPr="00484ABC" w:rsidRDefault="00D55AA4" w:rsidP="003D61CF">
      <w:pPr>
        <w:spacing w:after="120" w:line="290" w:lineRule="exact"/>
        <w:contextualSpacing/>
        <w:jc w:val="both"/>
        <w:rPr>
          <w:rFonts w:cs="Arial"/>
        </w:rPr>
      </w:pPr>
      <w:r>
        <w:rPr>
          <w:rFonts w:cs="Calibri"/>
          <w:bCs/>
        </w:rPr>
        <w:t>Τα</w:t>
      </w:r>
      <w:r w:rsidRPr="00697F11">
        <w:rPr>
          <w:rFonts w:cs="Calibri"/>
          <w:b/>
          <w:bCs/>
        </w:rPr>
        <w:t xml:space="preserve"> μέτρα πρόληψης μετάδοσης της ελονοσίας μέσω πρακτικών που συνδέονται με </w:t>
      </w:r>
      <w:r w:rsidR="00BD41DB">
        <w:rPr>
          <w:rFonts w:ascii="Calibri" w:eastAsia="Calibri" w:hAnsi="Calibri" w:cs="Calibri"/>
          <w:b/>
          <w:bCs/>
        </w:rPr>
        <w:t>την παροχή υπηρεσιών υγείας σε ασθενείς</w:t>
      </w:r>
      <w:r w:rsidR="00BD41DB" w:rsidRPr="00697F11">
        <w:rPr>
          <w:rFonts w:cs="Calibri"/>
          <w:b/>
          <w:bCs/>
        </w:rPr>
        <w:t xml:space="preserve"> </w:t>
      </w:r>
      <w:r w:rsidRPr="00697F11">
        <w:rPr>
          <w:rFonts w:cs="Calibri"/>
          <w:b/>
          <w:bCs/>
        </w:rPr>
        <w:t>με ελονοσία</w:t>
      </w:r>
      <w:r>
        <w:rPr>
          <w:rFonts w:cs="Calibri"/>
          <w:b/>
          <w:bCs/>
        </w:rPr>
        <w:t xml:space="preserve"> </w:t>
      </w:r>
      <w:r>
        <w:rPr>
          <w:rFonts w:cs="Calibri"/>
          <w:bCs/>
        </w:rPr>
        <w:t>θα πρέπει να τηρούνται αυστηρά σε κάθε περίπτωση φροντίδας ασθενούς με ελονοσία (αλλά και κάθε άλλου ασθενούς) και περιλαμβάνουν</w:t>
      </w:r>
      <w:r w:rsidRPr="00B92832">
        <w:rPr>
          <w:rFonts w:cs="Calibri"/>
          <w:bCs/>
        </w:rPr>
        <w:t xml:space="preserve">: </w:t>
      </w:r>
    </w:p>
    <w:p w14:paraId="789CC6E1" w14:textId="783F7A52" w:rsidR="00D55AA4" w:rsidRDefault="00D55AA4" w:rsidP="003D61CF">
      <w:pPr>
        <w:pStyle w:val="a5"/>
        <w:numPr>
          <w:ilvl w:val="0"/>
          <w:numId w:val="2"/>
        </w:numPr>
        <w:spacing w:after="120" w:line="290" w:lineRule="exact"/>
        <w:ind w:left="284" w:hanging="284"/>
        <w:jc w:val="both"/>
        <w:rPr>
          <w:rFonts w:cs="Calibri"/>
          <w:bCs/>
        </w:rPr>
      </w:pPr>
      <w:r w:rsidRPr="00B4518A">
        <w:rPr>
          <w:rFonts w:cs="Calibri"/>
          <w:b/>
          <w:bCs/>
        </w:rPr>
        <w:t xml:space="preserve">Αυστηρή εφαρμογή των βασικών προφυλάξεων: </w:t>
      </w:r>
      <w:r w:rsidRPr="00B4518A">
        <w:rPr>
          <w:rFonts w:cs="Calibri"/>
          <w:bCs/>
        </w:rPr>
        <w:t>Οι βασικές προφυλάξεις συνίστανται στην πολύ καλή εφαρμογή της Υγιεινής των Χεριών από τους επαγγελματίες υγείας, στην ορθή χρήση γαντιών (</w:t>
      </w:r>
      <w:r w:rsidRPr="00B4518A">
        <w:rPr>
          <w:rFonts w:cs="Calibri"/>
        </w:rPr>
        <w:t xml:space="preserve">π.χ. άμεση απόρριψη λερωμένων με αίμα γαντιών, </w:t>
      </w:r>
      <w:r w:rsidRPr="007F15F5">
        <w:rPr>
          <w:rFonts w:cs="Calibri"/>
          <w:u w:val="single"/>
        </w:rPr>
        <w:t>αλλαγή γαντιών από ασθενή σε ασθενή</w:t>
      </w:r>
      <w:r w:rsidRPr="00B4518A">
        <w:rPr>
          <w:rFonts w:cs="Calibri"/>
        </w:rPr>
        <w:t xml:space="preserve"> κατά την αιμοληψία και άλλες ιατρονοσηλευτικές παρεμβάσεις που σχετίζονται με την αιματογενή οδό, όπως αλλαγές φλεβοκαθετήρων, χορηγήσεις ενδοφλέβιας αγωγής/ ορών) </w:t>
      </w:r>
      <w:r w:rsidRPr="00B4518A">
        <w:rPr>
          <w:rFonts w:cs="Calibri"/>
          <w:bCs/>
        </w:rPr>
        <w:t>και στην ορθή χρήση άλλων ατομικών μέτρων προστασίας (μάσκας, ποδιάς, προστατευτικών γυαλιών) όταν αυτά ενδείκνυνται (</w:t>
      </w:r>
      <w:r w:rsidR="00FE33FE">
        <w:rPr>
          <w:rFonts w:cs="Calibri"/>
          <w:bCs/>
        </w:rPr>
        <w:t xml:space="preserve">για τη μείωση του </w:t>
      </w:r>
      <w:r w:rsidRPr="00B4518A">
        <w:rPr>
          <w:rFonts w:cs="Calibri"/>
          <w:bCs/>
        </w:rPr>
        <w:t>κ</w:t>
      </w:r>
      <w:r w:rsidR="00FE33FE">
        <w:rPr>
          <w:rFonts w:cs="Calibri"/>
          <w:bCs/>
        </w:rPr>
        <w:t>ινδύνου</w:t>
      </w:r>
      <w:r w:rsidRPr="00B4518A">
        <w:rPr>
          <w:rFonts w:cs="Calibri"/>
          <w:bCs/>
        </w:rPr>
        <w:t xml:space="preserve"> επαφής με βιολογικά υλικά ή εκτόξευσης βιολογικών υγρών).</w:t>
      </w:r>
    </w:p>
    <w:p w14:paraId="3186AEB5" w14:textId="77777777" w:rsidR="00D55AA4" w:rsidRDefault="00D55AA4" w:rsidP="003D61CF">
      <w:pPr>
        <w:pStyle w:val="a5"/>
        <w:numPr>
          <w:ilvl w:val="0"/>
          <w:numId w:val="2"/>
        </w:numPr>
        <w:spacing w:after="120" w:line="290" w:lineRule="exact"/>
        <w:ind w:left="284" w:hanging="284"/>
        <w:jc w:val="both"/>
        <w:rPr>
          <w:rFonts w:cs="Calibri"/>
          <w:bCs/>
        </w:rPr>
      </w:pPr>
      <w:r w:rsidRPr="00B949E0">
        <w:rPr>
          <w:rFonts w:cs="Calibri"/>
          <w:b/>
          <w:bCs/>
        </w:rPr>
        <w:t>Εφαρμογή της δέσμης μέτρων πρόληψης λοιμώξεων που συνδέονται με παρεμβατικούς</w:t>
      </w:r>
      <w:r w:rsidRPr="00B949E0">
        <w:rPr>
          <w:rFonts w:cs="Calibri"/>
          <w:bCs/>
        </w:rPr>
        <w:t xml:space="preserve"> </w:t>
      </w:r>
      <w:r w:rsidRPr="00B949E0">
        <w:rPr>
          <w:rFonts w:cs="Calibri"/>
          <w:b/>
          <w:bCs/>
        </w:rPr>
        <w:t xml:space="preserve">χειρισμούς και σχετίζονται με την αιματογενή οδό: </w:t>
      </w:r>
    </w:p>
    <w:p w14:paraId="16E93118" w14:textId="1568F887" w:rsidR="00D55AA4" w:rsidRPr="00295E90" w:rsidRDefault="00D55AA4" w:rsidP="003D61CF">
      <w:pPr>
        <w:pStyle w:val="a5"/>
        <w:spacing w:after="120" w:line="290" w:lineRule="exact"/>
        <w:ind w:left="284"/>
        <w:jc w:val="both"/>
        <w:rPr>
          <w:rFonts w:cs="Calibri"/>
          <w:bCs/>
        </w:rPr>
      </w:pPr>
      <w:r w:rsidRPr="00295E90">
        <w:rPr>
          <w:rFonts w:cs="Calibri"/>
          <w:bCs/>
        </w:rPr>
        <w:t xml:space="preserve">Στη </w:t>
      </w:r>
      <w:r w:rsidR="00627F32">
        <w:rPr>
          <w:rFonts w:cs="Calibri"/>
          <w:bCs/>
        </w:rPr>
        <w:t>διεθνή</w:t>
      </w:r>
      <w:r w:rsidRPr="00295E90">
        <w:rPr>
          <w:rFonts w:cs="Calibri"/>
          <w:bCs/>
        </w:rPr>
        <w:t xml:space="preserve"> βιβλιογραφία αναφέρονται περιπτώσεις νοσοκομειακής μετάδοσης πλασμωδίου της ελονοσίας, στις οποίες περιγράφεται ως τρόπος μετάδοσης η ανεπαρκής εφαρμογή των βασικών προφυλάξεων και των δ</w:t>
      </w:r>
      <w:r w:rsidR="00213187">
        <w:rPr>
          <w:rFonts w:cs="Calibri"/>
          <w:bCs/>
        </w:rPr>
        <w:t>εσμών</w:t>
      </w:r>
      <w:r w:rsidRPr="00295E90">
        <w:rPr>
          <w:rFonts w:cs="Calibri"/>
          <w:bCs/>
        </w:rPr>
        <w:t xml:space="preserve"> </w:t>
      </w:r>
      <w:r w:rsidRPr="00295E90">
        <w:rPr>
          <w:rFonts w:cs="Calibri"/>
          <w:bCs/>
        </w:rPr>
        <w:lastRenderedPageBreak/>
        <w:t xml:space="preserve">μέτρων που συνδέονται με βασικές παρεμβατικές τεχνικές στην αιματογενή οδό. Σε κάθε περίπτωση, είναι άκρως απαραίτητο να δίνεται </w:t>
      </w:r>
      <w:r w:rsidRPr="00295E90">
        <w:rPr>
          <w:rFonts w:cs="Calibri"/>
          <w:b/>
        </w:rPr>
        <w:t>ιδιαίτερη προσοχή</w:t>
      </w:r>
      <w:r w:rsidRPr="00295E90">
        <w:rPr>
          <w:rFonts w:cs="Calibri"/>
          <w:bCs/>
        </w:rPr>
        <w:t>:</w:t>
      </w:r>
    </w:p>
    <w:p w14:paraId="0B0D294F" w14:textId="7654276F" w:rsidR="00D55AA4" w:rsidRDefault="00D55AA4" w:rsidP="003D61CF">
      <w:pPr>
        <w:pStyle w:val="a5"/>
        <w:numPr>
          <w:ilvl w:val="0"/>
          <w:numId w:val="1"/>
        </w:numPr>
        <w:spacing w:after="120" w:line="290" w:lineRule="exact"/>
        <w:ind w:left="567" w:hanging="283"/>
        <w:jc w:val="both"/>
        <w:rPr>
          <w:rFonts w:cs="Calibri"/>
          <w:bCs/>
        </w:rPr>
      </w:pPr>
      <w:r w:rsidRPr="00B4518A">
        <w:rPr>
          <w:rFonts w:cs="Calibri"/>
          <w:bCs/>
        </w:rPr>
        <w:t xml:space="preserve">Στον </w:t>
      </w:r>
      <w:r w:rsidRPr="00B4518A">
        <w:rPr>
          <w:rFonts w:cs="Calibri"/>
          <w:b/>
        </w:rPr>
        <w:t>ορθό</w:t>
      </w:r>
      <w:r w:rsidRPr="00B4518A">
        <w:rPr>
          <w:rFonts w:cs="Calibri"/>
          <w:bCs/>
        </w:rPr>
        <w:t xml:space="preserve"> </w:t>
      </w:r>
      <w:r w:rsidRPr="00B4518A">
        <w:rPr>
          <w:rFonts w:cs="Calibri"/>
          <w:b/>
        </w:rPr>
        <w:t>χειρισμό των ενδαγγειακών καθετήρων</w:t>
      </w:r>
      <w:r w:rsidRPr="00B4518A">
        <w:rPr>
          <w:rFonts w:cs="Calibri"/>
          <w:bCs/>
        </w:rPr>
        <w:t xml:space="preserve"> και των κεντρικών φλεβικών γραμμών. Η χρήση τους θα πρέπει να περιορίζεται στη χορήγηση των ενδοφλέβιων διαλυμάτων και να υλοποιείται με αυστηρές συνθήκες αντισηψίας, σύμφωνα με τις οδηγίες του Ε.Ο.Δ.Υ</w:t>
      </w:r>
      <w:r w:rsidR="00627F32">
        <w:rPr>
          <w:rFonts w:cs="Calibri"/>
          <w:bCs/>
        </w:rPr>
        <w:t xml:space="preserve"> και του Ο.ΔΙ.ΠΥ</w:t>
      </w:r>
      <w:r w:rsidRPr="00B4518A">
        <w:rPr>
          <w:rFonts w:cs="Calibri"/>
          <w:bCs/>
        </w:rPr>
        <w:t>.</w:t>
      </w:r>
    </w:p>
    <w:p w14:paraId="12F66909" w14:textId="77777777" w:rsidR="00D55AA4" w:rsidRDefault="00D55AA4" w:rsidP="003D61CF">
      <w:pPr>
        <w:pStyle w:val="a5"/>
        <w:numPr>
          <w:ilvl w:val="0"/>
          <w:numId w:val="1"/>
        </w:numPr>
        <w:spacing w:after="120" w:line="290" w:lineRule="exact"/>
        <w:ind w:left="567" w:hanging="283"/>
        <w:jc w:val="both"/>
        <w:rPr>
          <w:rFonts w:cs="Calibri"/>
          <w:bCs/>
        </w:rPr>
      </w:pPr>
      <w:r w:rsidRPr="00295E90">
        <w:rPr>
          <w:rFonts w:cs="Calibri"/>
          <w:bCs/>
        </w:rPr>
        <w:t xml:space="preserve">Στην </w:t>
      </w:r>
      <w:r w:rsidRPr="00295E90">
        <w:rPr>
          <w:rFonts w:cs="Calibri"/>
          <w:b/>
        </w:rPr>
        <w:t>ορθή</w:t>
      </w:r>
      <w:r w:rsidRPr="00295E90">
        <w:rPr>
          <w:rFonts w:cs="Calibri"/>
          <w:bCs/>
        </w:rPr>
        <w:t xml:space="preserve"> </w:t>
      </w:r>
      <w:r w:rsidRPr="00295E90">
        <w:rPr>
          <w:rFonts w:cs="Calibri"/>
          <w:b/>
        </w:rPr>
        <w:t>χορήγηση</w:t>
      </w:r>
      <w:r w:rsidRPr="00295E90">
        <w:rPr>
          <w:rFonts w:cs="Calibri"/>
          <w:bCs/>
        </w:rPr>
        <w:t xml:space="preserve"> </w:t>
      </w:r>
      <w:r w:rsidRPr="00295E90">
        <w:rPr>
          <w:rFonts w:cs="Calibri"/>
          <w:b/>
          <w:bCs/>
        </w:rPr>
        <w:t xml:space="preserve">ενδοφλέβιων </w:t>
      </w:r>
      <w:r w:rsidRPr="00295E90">
        <w:rPr>
          <w:rFonts w:cs="Calibri"/>
          <w:b/>
        </w:rPr>
        <w:t xml:space="preserve">παρεντερικών </w:t>
      </w:r>
      <w:r w:rsidRPr="00295E90">
        <w:rPr>
          <w:rFonts w:cs="Calibri"/>
          <w:b/>
          <w:bCs/>
        </w:rPr>
        <w:t xml:space="preserve">σκευασμάτων </w:t>
      </w:r>
      <w:r w:rsidRPr="00295E90">
        <w:rPr>
          <w:rFonts w:cs="Calibri"/>
        </w:rPr>
        <w:t>και</w:t>
      </w:r>
      <w:r w:rsidRPr="00295E90">
        <w:rPr>
          <w:rFonts w:cs="Calibri"/>
          <w:b/>
          <w:bCs/>
        </w:rPr>
        <w:t xml:space="preserve"> </w:t>
      </w:r>
      <w:r w:rsidRPr="00295E90">
        <w:rPr>
          <w:rFonts w:cs="Calibri"/>
          <w:bCs/>
        </w:rPr>
        <w:t xml:space="preserve">στον ορθό </w:t>
      </w:r>
      <w:r w:rsidRPr="00295E90">
        <w:rPr>
          <w:rFonts w:cs="Calibri"/>
          <w:b/>
        </w:rPr>
        <w:t>χειρισμό συσκευών ενδοφλέβιας έγχυσης</w:t>
      </w:r>
      <w:r w:rsidRPr="00295E90">
        <w:rPr>
          <w:rFonts w:cs="Calibri"/>
          <w:b/>
          <w:bCs/>
        </w:rPr>
        <w:t xml:space="preserve">: </w:t>
      </w:r>
      <w:r w:rsidRPr="00295E90">
        <w:rPr>
          <w:rFonts w:cs="Calibri"/>
          <w:bCs/>
        </w:rPr>
        <w:t>οι ορθές πρακτικές κατά τη χορήγηση ενδοφλέβιων σκευασμάτων και τον χειρισμό συσκευών ενδοφλέβιας έγχυσης είναι πολύ σημαντικές για να αποφευχθεί η επιμόλυνσή τους και η αιματογενής μετάδοση λοιμώδους παράγοντα από ασθενή σε ασθενή.</w:t>
      </w:r>
    </w:p>
    <w:p w14:paraId="2A6B252C" w14:textId="4AA0A77C" w:rsidR="00D55AA4" w:rsidRDefault="00D55AA4" w:rsidP="003D61CF">
      <w:pPr>
        <w:pStyle w:val="a5"/>
        <w:numPr>
          <w:ilvl w:val="0"/>
          <w:numId w:val="1"/>
        </w:numPr>
        <w:spacing w:after="120" w:line="290" w:lineRule="exact"/>
        <w:ind w:left="567" w:hanging="283"/>
        <w:jc w:val="both"/>
        <w:rPr>
          <w:rFonts w:cs="Calibri"/>
          <w:bCs/>
        </w:rPr>
      </w:pPr>
      <w:r w:rsidRPr="00295E90">
        <w:rPr>
          <w:rFonts w:cs="Calibri"/>
        </w:rPr>
        <w:t xml:space="preserve">Στην </w:t>
      </w:r>
      <w:r w:rsidRPr="00295E90">
        <w:rPr>
          <w:rFonts w:cs="Calibri"/>
          <w:b/>
          <w:bCs/>
        </w:rPr>
        <w:t xml:space="preserve">ορθή διαχείριση κοινόχρηστου ιατρονοσηλευτικού εξοπλισμού και συσκευών: </w:t>
      </w:r>
      <w:r w:rsidRPr="00295E90">
        <w:rPr>
          <w:rFonts w:cs="Calibri"/>
          <w:bCs/>
        </w:rPr>
        <w:t>απαιτείται η</w:t>
      </w:r>
      <w:r w:rsidRPr="00295E90">
        <w:rPr>
          <w:rFonts w:cs="Calibri"/>
          <w:b/>
          <w:bCs/>
        </w:rPr>
        <w:t xml:space="preserve"> </w:t>
      </w:r>
      <w:r w:rsidRPr="00295E90">
        <w:rPr>
          <w:rFonts w:cs="Calibri"/>
          <w:bCs/>
        </w:rPr>
        <w:t>ορθή χρήση</w:t>
      </w:r>
      <w:r w:rsidRPr="00295E90">
        <w:rPr>
          <w:rFonts w:cs="Calibri"/>
          <w:b/>
          <w:bCs/>
        </w:rPr>
        <w:t xml:space="preserve"> </w:t>
      </w:r>
      <w:r w:rsidRPr="00295E90">
        <w:rPr>
          <w:rFonts w:cs="Calibri"/>
          <w:bCs/>
        </w:rPr>
        <w:t xml:space="preserve">κοινόχρηστων συσκευών ή εξοπλισμού που χρησιμοποιούνται για τη νοσηλεία πολλών ασθενών σε ένα κλινικό Τμήμα, π.χ. των μηχανών μέτρησης </w:t>
      </w:r>
      <w:r w:rsidR="00627F32">
        <w:rPr>
          <w:rFonts w:cs="Calibri"/>
          <w:bCs/>
        </w:rPr>
        <w:t>συγκέντρωσης γλυκόζης</w:t>
      </w:r>
      <w:r w:rsidRPr="00295E90">
        <w:rPr>
          <w:rFonts w:cs="Calibri"/>
          <w:bCs/>
        </w:rPr>
        <w:t xml:space="preserve"> στο τριχοειδικό αίμα, η οποία θα πρέπει να γίνεται με την εφαρμογή των βασικών προφυλάξεων και της ενδεικνυόμενης τεχνικής, χωρίς να επιμολύνεται η επιφάνεια ή τα εξαρτήματα της συσκευής, π.χ. οι σκαρφιστήρες ή οι μη χρησιμοποιημένες ταινίες μέτρησης σακχάρου, από αίμα ασθενούς (είτε απευθείας επιμόλυνση κατά τη μέτρηση σακχάρου ή μέσω λερωμένων γαντιών). </w:t>
      </w:r>
      <w:r w:rsidRPr="00295E90">
        <w:rPr>
          <w:rFonts w:cs="Calibri"/>
          <w:bCs/>
          <w:u w:val="single"/>
        </w:rPr>
        <w:t xml:space="preserve">Στην περίπτωση νοσηλείας ασθενούς με ελονοσία, συστήνεται ο εξοπλισμός (π.χ. </w:t>
      </w:r>
      <w:r w:rsidR="00627F32">
        <w:rPr>
          <w:rFonts w:cs="Calibri"/>
          <w:bCs/>
          <w:u w:val="single"/>
        </w:rPr>
        <w:t>μετρητής γλυκόζης, πιεσόμετρο κ.τ.λ.</w:t>
      </w:r>
      <w:r w:rsidRPr="00295E90">
        <w:rPr>
          <w:rFonts w:cs="Calibri"/>
          <w:bCs/>
          <w:u w:val="single"/>
        </w:rPr>
        <w:t>) που χρησιμοποιείται να είναι αποκλειστικός για τον ασθενή αυτόν</w:t>
      </w:r>
      <w:r w:rsidRPr="00295E90">
        <w:rPr>
          <w:rFonts w:cs="Calibri"/>
          <w:bCs/>
        </w:rPr>
        <w:t xml:space="preserve">. </w:t>
      </w:r>
    </w:p>
    <w:p w14:paraId="6B7DDEDA" w14:textId="77777777" w:rsidR="00D55AA4" w:rsidRPr="00295E90" w:rsidRDefault="00D55AA4" w:rsidP="003D61CF">
      <w:pPr>
        <w:pStyle w:val="a5"/>
        <w:numPr>
          <w:ilvl w:val="0"/>
          <w:numId w:val="1"/>
        </w:numPr>
        <w:spacing w:after="120" w:line="290" w:lineRule="exact"/>
        <w:ind w:left="567" w:hanging="283"/>
        <w:jc w:val="both"/>
        <w:rPr>
          <w:rFonts w:cs="Calibri"/>
          <w:bCs/>
        </w:rPr>
      </w:pPr>
      <w:r w:rsidRPr="00295E90">
        <w:rPr>
          <w:rFonts w:cs="Calibri"/>
          <w:bCs/>
        </w:rPr>
        <w:t xml:space="preserve">Επισημαίνεται ότι ιδιαίτερη προσοχή πρέπει να δίνεται στα </w:t>
      </w:r>
      <w:r w:rsidRPr="00295E90">
        <w:rPr>
          <w:rFonts w:cs="Calibri"/>
          <w:b/>
        </w:rPr>
        <w:t>μέτρα πρόληψης της επιμόλυνσης από αίμα των συσκευών ή εξοπλισμού</w:t>
      </w:r>
      <w:r w:rsidRPr="00295E90">
        <w:rPr>
          <w:rFonts w:cs="Calibri"/>
          <w:bCs/>
        </w:rPr>
        <w:t xml:space="preserve"> που χρησιμοποιούνται για τη φροντίδα των ασθενών. Σε περίπτωση επιμόλυνσης (ή πιθανής επιμόλυνσης) με αίμα συσκευών ή μέσων μεταφοράς υλικών ή εξοπλισμού (τροχήλατα νοσηλείας ή νεφροειδή), αυτά </w:t>
      </w:r>
      <w:r w:rsidRPr="00295E90">
        <w:rPr>
          <w:rFonts w:cs="Calibri"/>
          <w:bCs/>
          <w:u w:val="single"/>
        </w:rPr>
        <w:t>θα πρέπει να απολυμαίνονται ή να απορρίπτονται άμεσα</w:t>
      </w:r>
      <w:r w:rsidRPr="00295E90">
        <w:rPr>
          <w:rFonts w:cs="Calibri"/>
          <w:bCs/>
        </w:rPr>
        <w:t xml:space="preserve">, ανάλογα με τη φύση του υλικού. Στο πλαίσιο αυτό, </w:t>
      </w:r>
      <w:r w:rsidRPr="00295E90">
        <w:rPr>
          <w:rFonts w:cs="Calibri"/>
          <w:bCs/>
          <w:u w:val="single"/>
        </w:rPr>
        <w:t>δεν</w:t>
      </w:r>
      <w:r w:rsidRPr="00295E90">
        <w:rPr>
          <w:rFonts w:cs="Calibri"/>
          <w:bCs/>
        </w:rPr>
        <w:t xml:space="preserve"> πρέπει να μεταφέρονται στο ίδιο νεφροειδές χρησιμοποιημένες συσκευές ή εξοπλισμός (π.χ. φλεβοκαθετήρες) μαζί με άλλες συσκευές/ εξοπλισμό/ αναλώσιμα που δεν έχουν χρησιμοποιηθεί. Σε περίπτωση που δεν τηρήθηκε αυτή η πρακτική (της χωριστής μεταφοράς χρησιμοποιημένων και μη συσκευών, σε διαφορετικά νεφροειδή), όλες οι συσκευές/ εξοπλισμός/ αναλώσιμα που δεν έχουν χρησιμοποιηθεί θα πρέπει να απορρίπτονται άμεσα και να μην χρησιμοποιούνται σε άλλους ασθενείς, ακόμη και εάν δεν φαίνονται εμφανώς λερωμένα, καθώς υπάρχει η πιθανότητα να έχουν επιμολυνθεί με αίμα, χωρίς αυτό να φαίνεται με γυμνό οφθαλμό.</w:t>
      </w:r>
    </w:p>
    <w:p w14:paraId="73996D81" w14:textId="77777777" w:rsidR="001B54AE" w:rsidRPr="001B54AE" w:rsidRDefault="00D55AA4" w:rsidP="003D61CF">
      <w:pPr>
        <w:pStyle w:val="a5"/>
        <w:numPr>
          <w:ilvl w:val="0"/>
          <w:numId w:val="2"/>
        </w:numPr>
        <w:spacing w:after="120" w:line="290" w:lineRule="exact"/>
        <w:ind w:left="284" w:hanging="284"/>
        <w:jc w:val="both"/>
        <w:rPr>
          <w:rFonts w:cs="Calibri"/>
          <w:bCs/>
          <w:i/>
        </w:rPr>
      </w:pPr>
      <w:r w:rsidRPr="00B4518A">
        <w:rPr>
          <w:rFonts w:cs="Calibri"/>
          <w:b/>
          <w:bCs/>
        </w:rPr>
        <w:t xml:space="preserve">Διαχείριση αιχμηρών: </w:t>
      </w:r>
      <w:r w:rsidRPr="00B4518A">
        <w:rPr>
          <w:rFonts w:cs="Calibri"/>
          <w:bCs/>
        </w:rPr>
        <w:t xml:space="preserve">θα πρέπει να εφαρμόζεται σύμφωνα με τις διεθνείς και εθνικές κατευθυντήριες οδηγίες. Η διαχείριση των αιχμηρών απαιτεί συνεχή εκπαίδευση του προσωπικού και συστηματική επιτήρηση και καταγραφή των ατυχημάτων, γιατί σχετίζεται άμεσα με την ασφάλεια του προσωπικού/ επαγγελματιών υγείας.  </w:t>
      </w:r>
    </w:p>
    <w:p w14:paraId="49D26F92" w14:textId="1F8C8637" w:rsidR="004B6F78" w:rsidRPr="001B54AE" w:rsidRDefault="00D55AA4" w:rsidP="003D61CF">
      <w:pPr>
        <w:pStyle w:val="a5"/>
        <w:numPr>
          <w:ilvl w:val="0"/>
          <w:numId w:val="2"/>
        </w:numPr>
        <w:spacing w:after="120" w:line="290" w:lineRule="exact"/>
        <w:ind w:left="284" w:hanging="284"/>
        <w:jc w:val="both"/>
        <w:rPr>
          <w:rFonts w:cs="Calibri"/>
          <w:bCs/>
          <w:i/>
        </w:rPr>
      </w:pPr>
      <w:r w:rsidRPr="001B54AE">
        <w:rPr>
          <w:rFonts w:cs="Calibri"/>
          <w:b/>
          <w:bCs/>
        </w:rPr>
        <w:t>Εκπαίδευση και υπενθύμιση</w:t>
      </w:r>
      <w:r w:rsidRPr="001B54AE">
        <w:rPr>
          <w:rFonts w:cs="Calibri"/>
          <w:bCs/>
        </w:rPr>
        <w:t xml:space="preserve"> των μέτρων πρόληψης που προαναφέρθηκαν στο ιατρονοσηλευτικό προσωπικό, με έμφαση στους νεότερους επαγγελματίες υγείας.</w:t>
      </w:r>
    </w:p>
    <w:p w14:paraId="6D05BD80" w14:textId="2A3F2402" w:rsidR="001B54AE" w:rsidRDefault="001B54AE" w:rsidP="003D61CF">
      <w:pPr>
        <w:spacing w:after="120" w:line="290" w:lineRule="exact"/>
        <w:jc w:val="both"/>
        <w:rPr>
          <w:rFonts w:cs="Calibri"/>
          <w:bCs/>
        </w:rPr>
      </w:pPr>
      <w:r w:rsidRPr="001B54AE">
        <w:rPr>
          <w:rFonts w:cs="Calibri"/>
          <w:bCs/>
        </w:rPr>
        <w:t>Επίσης, δεδομένης της σοβαρότητας της νόσου, σε περίπτωση νοσηλείας ασθενούς με ελονοσία κρίνεται σκόπιμο, εφόσον αυτό είναι δυνατό, η ιατρονοσηλευτική του φροντίδα και οι παρεμβάσεις στον ασθενή που σχετίζονται με την αιματογενή οδό να διενεργούνται μετά το πέρας της φροντίδας και των παρεμβάσεων στους άλλους ασθενείς.</w:t>
      </w:r>
    </w:p>
    <w:p w14:paraId="19AB4FE9" w14:textId="77777777" w:rsidR="00D41A13" w:rsidRPr="00D41A13" w:rsidRDefault="00D41A13" w:rsidP="00D41A13">
      <w:pPr>
        <w:spacing w:after="120" w:line="300" w:lineRule="exact"/>
        <w:jc w:val="both"/>
        <w:rPr>
          <w:rFonts w:cs="Calibri"/>
          <w:bCs/>
        </w:rPr>
      </w:pPr>
    </w:p>
    <w:sectPr w:rsidR="00D41A13" w:rsidRPr="00D41A13" w:rsidSect="009F0A1D">
      <w:pgSz w:w="11906" w:h="16838"/>
      <w:pgMar w:top="680" w:right="680" w:bottom="426" w:left="680"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BF6FD" w14:textId="77777777" w:rsidR="009D230F" w:rsidRDefault="009D230F">
      <w:pPr>
        <w:spacing w:after="0" w:line="240" w:lineRule="auto"/>
      </w:pPr>
      <w:r>
        <w:separator/>
      </w:r>
    </w:p>
  </w:endnote>
  <w:endnote w:type="continuationSeparator" w:id="0">
    <w:p w14:paraId="1DFD976A" w14:textId="77777777" w:rsidR="009D230F" w:rsidRDefault="009D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BF7DC" w14:textId="77777777" w:rsidR="009D230F" w:rsidRDefault="009D230F">
      <w:pPr>
        <w:spacing w:after="0" w:line="240" w:lineRule="auto"/>
      </w:pPr>
      <w:r>
        <w:separator/>
      </w:r>
    </w:p>
  </w:footnote>
  <w:footnote w:type="continuationSeparator" w:id="0">
    <w:p w14:paraId="690C4D0C" w14:textId="77777777" w:rsidR="009D230F" w:rsidRDefault="009D2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C2B4D"/>
    <w:multiLevelType w:val="hybridMultilevel"/>
    <w:tmpl w:val="C608DCB8"/>
    <w:lvl w:ilvl="0" w:tplc="0B1A6332">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A7C0118"/>
    <w:multiLevelType w:val="hybridMultilevel"/>
    <w:tmpl w:val="D63EABC4"/>
    <w:lvl w:ilvl="0" w:tplc="FBA23092">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BE81EB1"/>
    <w:multiLevelType w:val="hybridMultilevel"/>
    <w:tmpl w:val="62083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C4239D"/>
    <w:multiLevelType w:val="hybridMultilevel"/>
    <w:tmpl w:val="819221B8"/>
    <w:lvl w:ilvl="0" w:tplc="FC9A3A10">
      <w:start w:val="1"/>
      <w:numFmt w:val="decimal"/>
      <w:lvlText w:val="%1."/>
      <w:lvlJc w:val="left"/>
      <w:pPr>
        <w:ind w:left="644" w:hanging="360"/>
      </w:pPr>
      <w:rPr>
        <w:rFonts w:hint="default"/>
        <w:b/>
        <w:i w:val="0"/>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39CD3539"/>
    <w:multiLevelType w:val="hybridMultilevel"/>
    <w:tmpl w:val="C0505762"/>
    <w:lvl w:ilvl="0" w:tplc="0408001B">
      <w:start w:val="1"/>
      <w:numFmt w:val="lowerRoman"/>
      <w:lvlText w:val="%1."/>
      <w:lvlJc w:val="right"/>
      <w:pPr>
        <w:ind w:left="1429" w:hanging="360"/>
      </w:pPr>
    </w:lvl>
    <w:lvl w:ilvl="1" w:tplc="04080019" w:tentative="1">
      <w:start w:val="1"/>
      <w:numFmt w:val="lowerLetter"/>
      <w:lvlText w:val="%2."/>
      <w:lvlJc w:val="left"/>
      <w:pPr>
        <w:ind w:left="2149" w:hanging="360"/>
      </w:pPr>
    </w:lvl>
    <w:lvl w:ilvl="2" w:tplc="82E03B58">
      <w:numFmt w:val="bullet"/>
      <w:lvlText w:val="-"/>
      <w:lvlJc w:val="left"/>
      <w:pPr>
        <w:ind w:left="2869" w:hanging="180"/>
      </w:pPr>
      <w:rPr>
        <w:rFonts w:ascii="Calibri" w:eastAsia="Calibri" w:hAnsi="Calibri" w:cs="Calibri" w:hint="default"/>
      </w:r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5" w15:restartNumberingAfterBreak="0">
    <w:nsid w:val="61501634"/>
    <w:multiLevelType w:val="hybridMultilevel"/>
    <w:tmpl w:val="03A2A200"/>
    <w:lvl w:ilvl="0" w:tplc="82E03B58">
      <w:numFmt w:val="bullet"/>
      <w:lvlText w:val="-"/>
      <w:lvlJc w:val="left"/>
      <w:pPr>
        <w:ind w:left="1004" w:hanging="360"/>
      </w:pPr>
      <w:rPr>
        <w:rFonts w:ascii="Calibri" w:eastAsia="Calibri" w:hAnsi="Calibri" w:cs="Calibr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692534116">
    <w:abstractNumId w:val="5"/>
  </w:num>
  <w:num w:numId="2" w16cid:durableId="434911179">
    <w:abstractNumId w:val="3"/>
  </w:num>
  <w:num w:numId="3" w16cid:durableId="1698697623">
    <w:abstractNumId w:val="1"/>
  </w:num>
  <w:num w:numId="4" w16cid:durableId="1732342149">
    <w:abstractNumId w:val="2"/>
  </w:num>
  <w:num w:numId="5" w16cid:durableId="1520582687">
    <w:abstractNumId w:val="0"/>
  </w:num>
  <w:num w:numId="6" w16cid:durableId="533348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03"/>
    <w:rsid w:val="00005B35"/>
    <w:rsid w:val="0001062A"/>
    <w:rsid w:val="00022AD9"/>
    <w:rsid w:val="00035F97"/>
    <w:rsid w:val="0005028B"/>
    <w:rsid w:val="000671DD"/>
    <w:rsid w:val="000B40BB"/>
    <w:rsid w:val="000C2EDB"/>
    <w:rsid w:val="000C3A26"/>
    <w:rsid w:val="000C6F4D"/>
    <w:rsid w:val="000D1B81"/>
    <w:rsid w:val="000F74B3"/>
    <w:rsid w:val="001125DA"/>
    <w:rsid w:val="00116114"/>
    <w:rsid w:val="00136C61"/>
    <w:rsid w:val="00165BE5"/>
    <w:rsid w:val="001B54AE"/>
    <w:rsid w:val="001E1C60"/>
    <w:rsid w:val="001F14DF"/>
    <w:rsid w:val="00213187"/>
    <w:rsid w:val="00221FD9"/>
    <w:rsid w:val="00222AAD"/>
    <w:rsid w:val="0024051C"/>
    <w:rsid w:val="00242CEB"/>
    <w:rsid w:val="00251F4A"/>
    <w:rsid w:val="002E7F3C"/>
    <w:rsid w:val="00315493"/>
    <w:rsid w:val="0036114A"/>
    <w:rsid w:val="003A5925"/>
    <w:rsid w:val="003B2FB6"/>
    <w:rsid w:val="003D61CF"/>
    <w:rsid w:val="003D6DAB"/>
    <w:rsid w:val="00436D89"/>
    <w:rsid w:val="004533C9"/>
    <w:rsid w:val="00484ABC"/>
    <w:rsid w:val="004A027F"/>
    <w:rsid w:val="004A5564"/>
    <w:rsid w:val="004B211A"/>
    <w:rsid w:val="004B6F78"/>
    <w:rsid w:val="004F10BD"/>
    <w:rsid w:val="004F6CC6"/>
    <w:rsid w:val="0053321C"/>
    <w:rsid w:val="0058146F"/>
    <w:rsid w:val="005B3075"/>
    <w:rsid w:val="005D0EF2"/>
    <w:rsid w:val="005F1DDC"/>
    <w:rsid w:val="006058FC"/>
    <w:rsid w:val="006233AB"/>
    <w:rsid w:val="00627F32"/>
    <w:rsid w:val="00643C9A"/>
    <w:rsid w:val="0065039D"/>
    <w:rsid w:val="006702C7"/>
    <w:rsid w:val="00676D6A"/>
    <w:rsid w:val="0068650A"/>
    <w:rsid w:val="006B3267"/>
    <w:rsid w:val="006C250A"/>
    <w:rsid w:val="006D0D8E"/>
    <w:rsid w:val="006D51A6"/>
    <w:rsid w:val="006D6C8C"/>
    <w:rsid w:val="006F39F1"/>
    <w:rsid w:val="00716AAB"/>
    <w:rsid w:val="00716B07"/>
    <w:rsid w:val="00724C4C"/>
    <w:rsid w:val="007314BB"/>
    <w:rsid w:val="007465A9"/>
    <w:rsid w:val="007605D3"/>
    <w:rsid w:val="007919DD"/>
    <w:rsid w:val="00793A9D"/>
    <w:rsid w:val="0082055A"/>
    <w:rsid w:val="0084458A"/>
    <w:rsid w:val="0085722C"/>
    <w:rsid w:val="008C16CE"/>
    <w:rsid w:val="00903EB6"/>
    <w:rsid w:val="00934CE8"/>
    <w:rsid w:val="00984B25"/>
    <w:rsid w:val="009C4DC1"/>
    <w:rsid w:val="009D0169"/>
    <w:rsid w:val="009D230F"/>
    <w:rsid w:val="009D49D2"/>
    <w:rsid w:val="009E32E7"/>
    <w:rsid w:val="009E4C5C"/>
    <w:rsid w:val="009E7A01"/>
    <w:rsid w:val="009F0A1D"/>
    <w:rsid w:val="00A15F47"/>
    <w:rsid w:val="00A374DD"/>
    <w:rsid w:val="00A37DF3"/>
    <w:rsid w:val="00A74740"/>
    <w:rsid w:val="00A807EB"/>
    <w:rsid w:val="00A953E5"/>
    <w:rsid w:val="00B17E8D"/>
    <w:rsid w:val="00B310C4"/>
    <w:rsid w:val="00B8019B"/>
    <w:rsid w:val="00B85929"/>
    <w:rsid w:val="00B9094E"/>
    <w:rsid w:val="00BB2AF1"/>
    <w:rsid w:val="00BC1161"/>
    <w:rsid w:val="00BC3CD2"/>
    <w:rsid w:val="00BC7D6F"/>
    <w:rsid w:val="00BD41DB"/>
    <w:rsid w:val="00BE4D9D"/>
    <w:rsid w:val="00C32C45"/>
    <w:rsid w:val="00C47EE1"/>
    <w:rsid w:val="00C646FF"/>
    <w:rsid w:val="00C80A03"/>
    <w:rsid w:val="00C81353"/>
    <w:rsid w:val="00C83A67"/>
    <w:rsid w:val="00C95DDD"/>
    <w:rsid w:val="00CB22B8"/>
    <w:rsid w:val="00CB5BB4"/>
    <w:rsid w:val="00CC0B8B"/>
    <w:rsid w:val="00CC6263"/>
    <w:rsid w:val="00D41A13"/>
    <w:rsid w:val="00D55AA4"/>
    <w:rsid w:val="00D7133A"/>
    <w:rsid w:val="00D7388E"/>
    <w:rsid w:val="00DC35D9"/>
    <w:rsid w:val="00DD25BA"/>
    <w:rsid w:val="00DE012F"/>
    <w:rsid w:val="00E021D5"/>
    <w:rsid w:val="00E82850"/>
    <w:rsid w:val="00E90542"/>
    <w:rsid w:val="00EA7407"/>
    <w:rsid w:val="00EB5239"/>
    <w:rsid w:val="00F06D5C"/>
    <w:rsid w:val="00F152BE"/>
    <w:rsid w:val="00F26945"/>
    <w:rsid w:val="00FB1BBA"/>
    <w:rsid w:val="00FE08EF"/>
    <w:rsid w:val="00FE33FE"/>
    <w:rsid w:val="00FF52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4795"/>
  <w15:chartTrackingRefBased/>
  <w15:docId w15:val="{3BFD2F8C-FE3C-419E-9AE8-FFAD82B7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80A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uiPriority w:val="99"/>
    <w:rsid w:val="00C80A03"/>
    <w:rPr>
      <w:rFonts w:ascii="Times New Roman" w:eastAsia="Times New Roman" w:hAnsi="Times New Roman" w:cs="Times New Roman"/>
      <w:sz w:val="24"/>
      <w:szCs w:val="24"/>
      <w:lang w:eastAsia="el-GR"/>
    </w:rPr>
  </w:style>
  <w:style w:type="paragraph" w:styleId="a4">
    <w:name w:val="header"/>
    <w:basedOn w:val="a"/>
    <w:link w:val="Char0"/>
    <w:uiPriority w:val="99"/>
    <w:unhideWhenUsed/>
    <w:rsid w:val="00251F4A"/>
    <w:pPr>
      <w:tabs>
        <w:tab w:val="center" w:pos="4153"/>
        <w:tab w:val="right" w:pos="8306"/>
      </w:tabs>
      <w:spacing w:after="0" w:line="240" w:lineRule="auto"/>
    </w:pPr>
  </w:style>
  <w:style w:type="character" w:customStyle="1" w:styleId="Char0">
    <w:name w:val="Κεφαλίδα Char"/>
    <w:basedOn w:val="a0"/>
    <w:link w:val="a4"/>
    <w:uiPriority w:val="99"/>
    <w:rsid w:val="00251F4A"/>
  </w:style>
  <w:style w:type="paragraph" w:styleId="a5">
    <w:name w:val="List Paragraph"/>
    <w:basedOn w:val="a"/>
    <w:uiPriority w:val="34"/>
    <w:qFormat/>
    <w:rsid w:val="00D55AA4"/>
    <w:pPr>
      <w:spacing w:after="200" w:line="276" w:lineRule="auto"/>
      <w:ind w:left="720"/>
      <w:contextualSpacing/>
    </w:pPr>
    <w:rPr>
      <w:rFonts w:ascii="Calibri" w:eastAsia="Calibri" w:hAnsi="Calibri" w:cs="Times New Roman"/>
    </w:rPr>
  </w:style>
  <w:style w:type="character" w:styleId="-">
    <w:name w:val="Hyperlink"/>
    <w:basedOn w:val="a0"/>
    <w:uiPriority w:val="99"/>
    <w:unhideWhenUsed/>
    <w:rsid w:val="00984B25"/>
    <w:rPr>
      <w:color w:val="0563C1" w:themeColor="hyperlink"/>
      <w:u w:val="single"/>
    </w:rPr>
  </w:style>
  <w:style w:type="character" w:styleId="a6">
    <w:name w:val="Unresolved Mention"/>
    <w:basedOn w:val="a0"/>
    <w:uiPriority w:val="99"/>
    <w:semiHidden/>
    <w:unhideWhenUsed/>
    <w:rsid w:val="00984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9590">
      <w:bodyDiv w:val="1"/>
      <w:marLeft w:val="0"/>
      <w:marRight w:val="0"/>
      <w:marTop w:val="0"/>
      <w:marBottom w:val="0"/>
      <w:divBdr>
        <w:top w:val="none" w:sz="0" w:space="0" w:color="auto"/>
        <w:left w:val="none" w:sz="0" w:space="0" w:color="auto"/>
        <w:bottom w:val="none" w:sz="0" w:space="0" w:color="auto"/>
        <w:right w:val="none" w:sz="0" w:space="0" w:color="auto"/>
      </w:divBdr>
    </w:div>
    <w:div w:id="21444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dy.gov.gr/disease/koynoypia/" TargetMode="External"/><Relationship Id="rId3" Type="http://schemas.openxmlformats.org/officeDocument/2006/relationships/settings" Target="settings.xml"/><Relationship Id="rId7" Type="http://schemas.openxmlformats.org/officeDocument/2006/relationships/hyperlink" Target="https://ecdc.europa.eu/en/publications-data/rapid-risk-assessment-hospital-acquired-malaria-infections-european-un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1942</Words>
  <Characters>10489</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ΔΑΝΑΗ ΠΕΡΒΑΝΙΔΟΥ</dc:creator>
  <cp:keywords/>
  <dc:description/>
  <cp:lastModifiedBy>Chrysovalantou Kefaloudi</cp:lastModifiedBy>
  <cp:revision>2</cp:revision>
  <dcterms:created xsi:type="dcterms:W3CDTF">2025-05-05T12:29:00Z</dcterms:created>
  <dcterms:modified xsi:type="dcterms:W3CDTF">2025-05-05T12:29:00Z</dcterms:modified>
</cp:coreProperties>
</file>